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0"/>
        <w:tblW w:w="5358" w:type="pct"/>
        <w:tblInd w:w="-431" w:type="dxa"/>
        <w:tblLook w:val="04A0" w:firstRow="1" w:lastRow="0" w:firstColumn="1" w:lastColumn="0" w:noHBand="0" w:noVBand="1"/>
      </w:tblPr>
      <w:tblGrid>
        <w:gridCol w:w="4627"/>
        <w:gridCol w:w="765"/>
        <w:gridCol w:w="765"/>
        <w:gridCol w:w="765"/>
        <w:gridCol w:w="767"/>
        <w:gridCol w:w="765"/>
        <w:gridCol w:w="765"/>
        <w:gridCol w:w="765"/>
        <w:gridCol w:w="758"/>
      </w:tblGrid>
      <w:tr w:rsidR="00C10BB5" w:rsidRPr="00FE10B9" w14:paraId="76C69B2E" w14:textId="77777777" w:rsidTr="00FE10B9">
        <w:trPr>
          <w:trHeight w:val="394"/>
        </w:trPr>
        <w:tc>
          <w:tcPr>
            <w:tcW w:w="2154" w:type="pct"/>
            <w:shd w:val="clear" w:color="auto" w:fill="F2F2F2"/>
          </w:tcPr>
          <w:p w14:paraId="6BE21EF5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ACEC No:</w:t>
            </w:r>
          </w:p>
        </w:tc>
        <w:tc>
          <w:tcPr>
            <w:tcW w:w="1425" w:type="pct"/>
            <w:gridSpan w:val="4"/>
            <w:shd w:val="clear" w:color="auto" w:fill="F2F2F2"/>
          </w:tcPr>
          <w:p w14:paraId="5CCA9F87" w14:textId="5A972C78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Cage No</w:t>
            </w:r>
            <w:r w:rsidR="00FE10B9">
              <w:rPr>
                <w:rFonts w:ascii="Roboto" w:eastAsia="Arial" w:hAnsi="Roboto" w:cs="Arial"/>
                <w:strike/>
                <w:sz w:val="20"/>
              </w:rPr>
              <w:t>.</w:t>
            </w:r>
          </w:p>
        </w:tc>
        <w:tc>
          <w:tcPr>
            <w:tcW w:w="1421" w:type="pct"/>
            <w:gridSpan w:val="4"/>
            <w:shd w:val="clear" w:color="auto" w:fill="F2F2F2"/>
          </w:tcPr>
          <w:p w14:paraId="6456F374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Animal ID:</w:t>
            </w:r>
          </w:p>
        </w:tc>
      </w:tr>
      <w:tr w:rsidR="00C10BB5" w:rsidRPr="00FE10B9" w14:paraId="272E60B2" w14:textId="77777777" w:rsidTr="00FE10B9">
        <w:trPr>
          <w:trHeight w:val="337"/>
        </w:trPr>
        <w:tc>
          <w:tcPr>
            <w:tcW w:w="2154" w:type="pct"/>
            <w:shd w:val="clear" w:color="auto" w:fill="F2F2F2"/>
          </w:tcPr>
          <w:p w14:paraId="3C3C1F15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CI/Researcher:</w:t>
            </w:r>
          </w:p>
        </w:tc>
        <w:tc>
          <w:tcPr>
            <w:tcW w:w="1425" w:type="pct"/>
            <w:gridSpan w:val="4"/>
            <w:shd w:val="clear" w:color="auto" w:fill="F2F2F2"/>
          </w:tcPr>
          <w:p w14:paraId="69814DB4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 xml:space="preserve">Species / Strain: </w:t>
            </w:r>
          </w:p>
        </w:tc>
        <w:tc>
          <w:tcPr>
            <w:tcW w:w="1421" w:type="pct"/>
            <w:gridSpan w:val="4"/>
            <w:shd w:val="clear" w:color="auto" w:fill="F2F2F2"/>
          </w:tcPr>
          <w:p w14:paraId="208EF3DE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Sex:</w:t>
            </w:r>
          </w:p>
        </w:tc>
      </w:tr>
      <w:tr w:rsidR="00C10BB5" w:rsidRPr="00FE10B9" w14:paraId="0851D211" w14:textId="77777777" w:rsidTr="005052C1">
        <w:tc>
          <w:tcPr>
            <w:tcW w:w="2154" w:type="pct"/>
            <w:shd w:val="clear" w:color="auto" w:fill="F2F2F2"/>
          </w:tcPr>
          <w:p w14:paraId="3940465C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Phone:</w:t>
            </w:r>
          </w:p>
        </w:tc>
        <w:tc>
          <w:tcPr>
            <w:tcW w:w="2846" w:type="pct"/>
            <w:gridSpan w:val="8"/>
            <w:shd w:val="clear" w:color="auto" w:fill="F2F2F2"/>
          </w:tcPr>
          <w:p w14:paraId="71D80C03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Date of Birth:</w:t>
            </w:r>
          </w:p>
        </w:tc>
      </w:tr>
      <w:tr w:rsidR="00C10BB5" w:rsidRPr="00FE10B9" w14:paraId="42917791" w14:textId="77777777" w:rsidTr="005052C1">
        <w:tc>
          <w:tcPr>
            <w:tcW w:w="2154" w:type="pct"/>
            <w:shd w:val="clear" w:color="auto" w:fill="F2F2F2"/>
          </w:tcPr>
          <w:p w14:paraId="45F49D22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Email:</w:t>
            </w:r>
          </w:p>
        </w:tc>
        <w:tc>
          <w:tcPr>
            <w:tcW w:w="2846" w:type="pct"/>
            <w:gridSpan w:val="8"/>
            <w:shd w:val="clear" w:color="auto" w:fill="F2F2F2"/>
          </w:tcPr>
          <w:p w14:paraId="543CFBB7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</w:rPr>
            </w:pPr>
            <w:r w:rsidRPr="00FE10B9">
              <w:rPr>
                <w:rFonts w:ascii="Roboto" w:eastAsia="Arial" w:hAnsi="Roboto" w:cs="Arial"/>
                <w:sz w:val="20"/>
              </w:rPr>
              <w:t>Procedure and Date performed (if applicable):</w:t>
            </w:r>
          </w:p>
        </w:tc>
      </w:tr>
      <w:tr w:rsidR="00C10BB5" w:rsidRPr="00FE10B9" w14:paraId="1B5DADA8" w14:textId="77777777" w:rsidTr="00FE10B9">
        <w:trPr>
          <w:trHeight w:val="316"/>
        </w:trPr>
        <w:tc>
          <w:tcPr>
            <w:tcW w:w="2154" w:type="pct"/>
            <w:shd w:val="clear" w:color="auto" w:fill="F2F2F2"/>
          </w:tcPr>
          <w:p w14:paraId="61A4D894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E10B9">
              <w:rPr>
                <w:rFonts w:ascii="Roboto" w:eastAsia="Arial" w:hAnsi="Roboto" w:cs="Arial"/>
                <w:sz w:val="20"/>
                <w:szCs w:val="20"/>
              </w:rPr>
              <w:t>Age of animal</w:t>
            </w:r>
          </w:p>
        </w:tc>
        <w:tc>
          <w:tcPr>
            <w:tcW w:w="356" w:type="pct"/>
            <w:shd w:val="clear" w:color="auto" w:fill="F2F2F2"/>
            <w:vAlign w:val="bottom"/>
          </w:tcPr>
          <w:p w14:paraId="0C159CFB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3433FC49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496251B6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F2F2F2"/>
            <w:vAlign w:val="bottom"/>
          </w:tcPr>
          <w:p w14:paraId="5BE5A11C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1362A1E4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49E95ED3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18E7AAEF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color w:val="FF000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2F2F2"/>
            <w:vAlign w:val="bottom"/>
          </w:tcPr>
          <w:p w14:paraId="0A9543FB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C10BB5" w:rsidRPr="00FE10B9" w14:paraId="62A5F791" w14:textId="77777777" w:rsidTr="00FE10B9">
        <w:tc>
          <w:tcPr>
            <w:tcW w:w="2154" w:type="pct"/>
            <w:shd w:val="clear" w:color="auto" w:fill="F2F2F2"/>
          </w:tcPr>
          <w:p w14:paraId="73DBC5B8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E10B9">
              <w:rPr>
                <w:rFonts w:ascii="Roboto" w:eastAsia="Arial" w:hAnsi="Roboto" w:cs="Arial"/>
                <w:sz w:val="20"/>
                <w:szCs w:val="20"/>
              </w:rPr>
              <w:t>Date of monitoring</w:t>
            </w:r>
          </w:p>
        </w:tc>
        <w:tc>
          <w:tcPr>
            <w:tcW w:w="356" w:type="pct"/>
            <w:shd w:val="clear" w:color="auto" w:fill="F2F2F2"/>
            <w:vAlign w:val="bottom"/>
          </w:tcPr>
          <w:p w14:paraId="513D0CD1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2E219A33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5A255C0F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F2F2F2"/>
            <w:vAlign w:val="bottom"/>
          </w:tcPr>
          <w:p w14:paraId="66499ADE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30C7144F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6062F67C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F2F2F2"/>
            <w:vAlign w:val="bottom"/>
          </w:tcPr>
          <w:p w14:paraId="4F96E071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F2F2F2"/>
            <w:vAlign w:val="bottom"/>
          </w:tcPr>
          <w:p w14:paraId="6A2D3061" w14:textId="77777777" w:rsidR="00C10BB5" w:rsidRPr="00FE10B9" w:rsidRDefault="00C10BB5" w:rsidP="00C10B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C10BB5" w:rsidRPr="00FE10B9" w14:paraId="5EBC7C54" w14:textId="77777777" w:rsidTr="005052C1">
        <w:tc>
          <w:tcPr>
            <w:tcW w:w="5000" w:type="pct"/>
            <w:gridSpan w:val="9"/>
            <w:shd w:val="clear" w:color="auto" w:fill="BFBFBF"/>
          </w:tcPr>
          <w:p w14:paraId="141758F5" w14:textId="77777777" w:rsidR="00C10BB5" w:rsidRPr="00FE10B9" w:rsidRDefault="00C10BB5" w:rsidP="00C10BB5">
            <w:pPr>
              <w:spacing w:before="60" w:after="60"/>
              <w:rPr>
                <w:rFonts w:ascii="Roboto" w:eastAsia="Arial" w:hAnsi="Roboto" w:cs="Arial"/>
                <w:sz w:val="20"/>
                <w:szCs w:val="20"/>
              </w:rPr>
            </w:pPr>
            <w:r w:rsidRPr="00FE10B9">
              <w:rPr>
                <w:rFonts w:ascii="Roboto" w:eastAsia="Arial" w:hAnsi="Roboto" w:cs="Arial"/>
                <w:b/>
                <w:sz w:val="20"/>
                <w:szCs w:val="20"/>
              </w:rPr>
              <w:t>CLINICAL OBSERVATION - UNDISTURBED</w:t>
            </w:r>
          </w:p>
        </w:tc>
      </w:tr>
      <w:tr w:rsidR="00C10BB5" w:rsidRPr="00FE10B9" w14:paraId="182DB9B0" w14:textId="77777777" w:rsidTr="00FE10B9">
        <w:tc>
          <w:tcPr>
            <w:tcW w:w="2154" w:type="pct"/>
          </w:tcPr>
          <w:p w14:paraId="7FFA8DBC" w14:textId="669945FB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Activity: </w:t>
            </w:r>
            <w:r w:rsidR="00E3165E"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ormal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; isolated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; huddled/inactive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; moribund/fitting/unresponsive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4A1C62BA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3E04561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768302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030C7362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0FB32BF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7A9EFB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7D5DC8D8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11EEFB5C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69B4832C" w14:textId="77777777" w:rsidTr="00FE10B9">
        <w:tc>
          <w:tcPr>
            <w:tcW w:w="2154" w:type="pct"/>
          </w:tcPr>
          <w:p w14:paraId="0ACF6E58" w14:textId="3A752470" w:rsidR="00C10BB5" w:rsidRPr="00FE10B9" w:rsidRDefault="00C10BB5" w:rsidP="00E9582E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Posture: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moderately hunched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;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markedly hunched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; trembling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52C8EC67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0121FB5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0FB517B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315BCE2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9FF96A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D42570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051149AD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03442E6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7767FA7B" w14:textId="77777777" w:rsidTr="00FE10B9">
        <w:tc>
          <w:tcPr>
            <w:tcW w:w="2154" w:type="pct"/>
          </w:tcPr>
          <w:p w14:paraId="4D192ED0" w14:textId="4C3EC2F1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Movement/Gait: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; slight incoordination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; tiptoe walking or reluctance to move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; staggering/limb dragging/paralysis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</w:tcPr>
          <w:p w14:paraId="5A25CDC2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7753706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70C12F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05401E72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07DC9BF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556F338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3BD8B8D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799F82C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4598C692" w14:textId="77777777" w:rsidTr="00FE10B9">
        <w:tc>
          <w:tcPr>
            <w:tcW w:w="2154" w:type="pct"/>
          </w:tcPr>
          <w:p w14:paraId="27713540" w14:textId="6B5D1A1E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Coat condition:  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grey hair, slightly unkept, bald patches, mild piloerection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; extensive alopecia unkempt, piloerection, staining around penis/vagina = </w:t>
            </w:r>
            <w:r w:rsidR="00E3165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E3165E" w:rsidRPr="00FE10B9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</w:p>
          <w:p w14:paraId="3D14B04B" w14:textId="4FD621AD" w:rsidR="00C10BB5" w:rsidRPr="00FE10B9" w:rsidRDefault="00E3165E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whole body alopecia, very unkempt, marked piloerection, incontinence 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5DBBF121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0E1E6E8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084292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292CC39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559728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38C18C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709FAC23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389BA1B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5EF836B8" w14:textId="77777777" w:rsidTr="00FE10B9">
        <w:tc>
          <w:tcPr>
            <w:tcW w:w="2154" w:type="pct"/>
          </w:tcPr>
          <w:p w14:paraId="1106B2FF" w14:textId="0C5B466B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Eating/drinking:  </w:t>
            </w:r>
            <w:r w:rsidR="00E9582E"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ormal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; decreased intake 1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 xml:space="preserve">st 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 xml:space="preserve">day =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; decreased intake more than 1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day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; decreased intake over 2 days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490D9FF3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2ABE19C6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9EF9B5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5828483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1C66D1AD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F86AB12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C5DA77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0FEF00A3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24E9B936" w14:textId="77777777" w:rsidTr="00FE10B9">
        <w:tc>
          <w:tcPr>
            <w:tcW w:w="2154" w:type="pct"/>
          </w:tcPr>
          <w:p w14:paraId="14B580B4" w14:textId="7C42E25D" w:rsidR="00C10BB5" w:rsidRPr="00FE10B9" w:rsidRDefault="00C10BB5" w:rsidP="00E3165E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Respiration: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 xml:space="preserve">  </w:t>
            </w:r>
            <w:r w:rsidR="00E9582E"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 xml:space="preserve">ormal =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 xml:space="preserve">; rapid shallow =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>;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 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 xml:space="preserve">rapid abdominal breathing =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E9582E" w:rsidRPr="00FE10B9">
              <w:rPr>
                <w:rFonts w:ascii="Roboto" w:eastAsia="Arial" w:hAnsi="Roboto" w:cs="Arial"/>
                <w:sz w:val="18"/>
                <w:szCs w:val="18"/>
              </w:rPr>
              <w:t xml:space="preserve">; laboured, irregular, skin blue = </w:t>
            </w:r>
            <w:r w:rsidR="00E9582E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121742C0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21686C8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E19754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71B4072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282E9B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134BD74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F8ED6E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05D7050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1C833498" w14:textId="77777777" w:rsidTr="005052C1">
        <w:tc>
          <w:tcPr>
            <w:tcW w:w="5000" w:type="pct"/>
            <w:gridSpan w:val="9"/>
            <w:shd w:val="clear" w:color="auto" w:fill="BFBFBF"/>
          </w:tcPr>
          <w:p w14:paraId="35731F44" w14:textId="77777777" w:rsidR="00C10BB5" w:rsidRPr="00FE10B9" w:rsidRDefault="00C10BB5" w:rsidP="00C10BB5">
            <w:pPr>
              <w:spacing w:before="60" w:after="60"/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FE10B9">
              <w:rPr>
                <w:rFonts w:ascii="Roboto" w:eastAsia="Arial" w:hAnsi="Roboto" w:cs="Arial"/>
                <w:b/>
                <w:sz w:val="20"/>
                <w:szCs w:val="20"/>
              </w:rPr>
              <w:t>CLINICAL OBSERVATION - ON HANDLING</w:t>
            </w:r>
          </w:p>
        </w:tc>
      </w:tr>
      <w:tr w:rsidR="00C10BB5" w:rsidRPr="00FE10B9" w14:paraId="59473F3C" w14:textId="77777777" w:rsidTr="00FE10B9">
        <w:tc>
          <w:tcPr>
            <w:tcW w:w="2154" w:type="pct"/>
          </w:tcPr>
          <w:p w14:paraId="70856A3B" w14:textId="0AA16B95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Alertness: </w:t>
            </w:r>
            <w:r w:rsidR="004559B0"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ormal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; dull, depressed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; reduced response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; unconscious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9D1961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949506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C9F03CC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B61644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251CAD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6DF9763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ABF7F6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F87FD2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F083788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0824D5A9" w14:textId="77777777" w:rsidTr="00FE10B9">
        <w:trPr>
          <w:trHeight w:val="522"/>
        </w:trPr>
        <w:tc>
          <w:tcPr>
            <w:tcW w:w="2154" w:type="pct"/>
          </w:tcPr>
          <w:p w14:paraId="1D51D10B" w14:textId="27D23F9E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Body weight 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>(g</w:t>
            </w:r>
            <w:r w:rsidR="00327120">
              <w:rPr>
                <w:rFonts w:ascii="Roboto" w:eastAsia="Arial" w:hAnsi="Roboto" w:cs="Arial"/>
                <w:sz w:val="18"/>
                <w:szCs w:val="18"/>
              </w:rPr>
              <w:t>rams and score)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>:</w:t>
            </w:r>
            <w:r w:rsidR="00327120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327120" w:rsidRPr="00FE10B9">
              <w:rPr>
                <w:rFonts w:ascii="Roboto" w:eastAsia="Arial" w:hAnsi="Roboto" w:cs="Arial"/>
                <w:sz w:val="18"/>
                <w:szCs w:val="18"/>
              </w:rPr>
              <w:t xml:space="preserve">normal weight &amp; growth rate = </w:t>
            </w:r>
            <w:r w:rsidR="0032712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327120" w:rsidRPr="00FE10B9">
              <w:rPr>
                <w:rFonts w:ascii="Roboto" w:eastAsia="Arial" w:hAnsi="Roboto" w:cs="Arial"/>
                <w:sz w:val="18"/>
                <w:szCs w:val="18"/>
              </w:rPr>
              <w:t>; reduced growth weight =</w:t>
            </w:r>
            <w:r w:rsidR="0032712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327120" w:rsidRPr="00FE10B9">
              <w:rPr>
                <w:rFonts w:ascii="Roboto" w:eastAsia="Arial" w:hAnsi="Roboto" w:cs="Arial"/>
                <w:sz w:val="18"/>
                <w:szCs w:val="18"/>
              </w:rPr>
              <w:t xml:space="preserve">; chronic weight loss&gt;15% = </w:t>
            </w:r>
            <w:r w:rsidR="0032712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327120" w:rsidRPr="00FE10B9">
              <w:rPr>
                <w:rFonts w:ascii="Roboto" w:eastAsia="Arial" w:hAnsi="Roboto" w:cs="Arial"/>
                <w:sz w:val="18"/>
                <w:szCs w:val="18"/>
              </w:rPr>
              <w:t>;</w:t>
            </w:r>
            <w:r w:rsidR="00327120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327120" w:rsidRPr="00FE10B9">
              <w:rPr>
                <w:rFonts w:ascii="Roboto" w:eastAsia="Arial" w:hAnsi="Roboto" w:cs="Arial"/>
                <w:sz w:val="18"/>
                <w:szCs w:val="18"/>
              </w:rPr>
              <w:t xml:space="preserve">weight loss equal to or &gt;20% = </w:t>
            </w:r>
            <w:r w:rsidR="0032712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  <w:p w14:paraId="6CA51B29" w14:textId="3226A02B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14:paraId="150FE56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  <w:r w:rsidRPr="00FE10B9">
              <w:rPr>
                <w:rFonts w:ascii="Roboto" w:eastAsia="Arial" w:hAnsi="Roboto" w:cs="Arial"/>
              </w:rPr>
              <w:t xml:space="preserve">     g</w:t>
            </w:r>
          </w:p>
          <w:p w14:paraId="1DE0CE2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  <w:p w14:paraId="545276CD" w14:textId="47DF4A78" w:rsidR="00C10BB5" w:rsidRPr="00FE10B9" w:rsidRDefault="00C10BB5" w:rsidP="00C10BB5">
            <w:pPr>
              <w:jc w:val="right"/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14:paraId="7AA48A3C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14:paraId="155811F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  <w:tcBorders>
              <w:tr2bl w:val="single" w:sz="4" w:space="0" w:color="auto"/>
            </w:tcBorders>
          </w:tcPr>
          <w:p w14:paraId="6EB6E9D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14:paraId="7A36535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14:paraId="112745D6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  <w:tcBorders>
              <w:tr2bl w:val="single" w:sz="4" w:space="0" w:color="auto"/>
            </w:tcBorders>
          </w:tcPr>
          <w:p w14:paraId="2AAEDC83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  <w:tcBorders>
              <w:tr2bl w:val="single" w:sz="4" w:space="0" w:color="auto"/>
            </w:tcBorders>
          </w:tcPr>
          <w:p w14:paraId="114E6928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FE10B9" w:rsidRPr="00FE10B9" w14:paraId="3F73F056" w14:textId="77777777" w:rsidTr="00FE10B9">
        <w:tc>
          <w:tcPr>
            <w:tcW w:w="2154" w:type="pct"/>
          </w:tcPr>
          <w:p w14:paraId="466201BF" w14:textId="7B8AA4A6" w:rsidR="00FE10B9" w:rsidRPr="00FE10B9" w:rsidRDefault="00FE10B9" w:rsidP="00C10BB5">
            <w:pPr>
              <w:rPr>
                <w:rFonts w:eastAsia="Arial" w:cs="Arial"/>
                <w:b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Dehydration:  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one 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; skin less elastic 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1 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>mild skin tenting =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 2; 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severe skin tenting, sunken eyes, not responding to treatment 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38E9D075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6" w:type="pct"/>
          </w:tcPr>
          <w:p w14:paraId="7CEEEAB2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6" w:type="pct"/>
          </w:tcPr>
          <w:p w14:paraId="74AEB8D4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7" w:type="pct"/>
          </w:tcPr>
          <w:p w14:paraId="6DF59B1E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6" w:type="pct"/>
          </w:tcPr>
          <w:p w14:paraId="024CC2B7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6" w:type="pct"/>
          </w:tcPr>
          <w:p w14:paraId="55D6A0D9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6" w:type="pct"/>
          </w:tcPr>
          <w:p w14:paraId="25E591C8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  <w:tc>
          <w:tcPr>
            <w:tcW w:w="353" w:type="pct"/>
          </w:tcPr>
          <w:p w14:paraId="7316742E" w14:textId="77777777" w:rsidR="00FE10B9" w:rsidRPr="00FE10B9" w:rsidRDefault="00FE10B9" w:rsidP="00C10BB5">
            <w:pPr>
              <w:rPr>
                <w:rFonts w:eastAsia="Arial" w:cs="Arial"/>
              </w:rPr>
            </w:pPr>
          </w:p>
        </w:tc>
      </w:tr>
      <w:tr w:rsidR="00C10BB5" w:rsidRPr="00FE10B9" w14:paraId="0D8531BF" w14:textId="77777777" w:rsidTr="00FE10B9">
        <w:tc>
          <w:tcPr>
            <w:tcW w:w="2154" w:type="pct"/>
          </w:tcPr>
          <w:p w14:paraId="54D030DC" w14:textId="1395599D" w:rsidR="00C10BB5" w:rsidRPr="00FE10B9" w:rsidRDefault="00C10BB5" w:rsidP="00C109AD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Eyes, Nose: </w:t>
            </w:r>
            <w:r w:rsidR="004559B0"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ormal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; wetness/ dull eyes =</w:t>
            </w:r>
            <w:r w:rsidR="00C109AD" w:rsidRPr="00FE10B9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C109AD" w:rsidRPr="00FE10B9">
              <w:rPr>
                <w:rFonts w:ascii="Roboto" w:eastAsia="Arial" w:hAnsi="Roboto" w:cs="Arial"/>
                <w:sz w:val="18"/>
                <w:szCs w:val="18"/>
              </w:rPr>
              <w:t>;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 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discharge/squinty eyes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C109AD" w:rsidRPr="00FE10B9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coagulated nasal discharge/matted eyes =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56" w:type="pct"/>
          </w:tcPr>
          <w:p w14:paraId="51EF53A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569A89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17601D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4731BCD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A278516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929812C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084D493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17FE300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4F4ECDA8" w14:textId="77777777" w:rsidTr="00FE10B9">
        <w:tc>
          <w:tcPr>
            <w:tcW w:w="2154" w:type="pct"/>
          </w:tcPr>
          <w:p w14:paraId="4345485D" w14:textId="19DC86DF" w:rsidR="00C10BB5" w:rsidRPr="00FE10B9" w:rsidRDefault="00C10BB5" w:rsidP="00C109AD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Faeces: </w:t>
            </w:r>
            <w:r w:rsidR="004559B0" w:rsidRPr="00FE10B9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ormal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; soft but formed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C109AD" w:rsidRPr="00FE10B9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 xml:space="preserve">loose, soiled peri-anal area or mucoid = 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C109AD" w:rsidRPr="00FE10B9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  <w:r w:rsidR="004559B0" w:rsidRPr="00FE10B9">
              <w:rPr>
                <w:rFonts w:ascii="Roboto" w:eastAsia="Arial" w:hAnsi="Roboto" w:cs="Arial"/>
                <w:sz w:val="18"/>
                <w:szCs w:val="18"/>
              </w:rPr>
              <w:t>watery or no faeces for 48hrs or blood =</w:t>
            </w:r>
            <w:r w:rsidR="004559B0"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56" w:type="pct"/>
          </w:tcPr>
          <w:p w14:paraId="53F5DF44" w14:textId="77777777" w:rsidR="00C10BB5" w:rsidRPr="00FE10B9" w:rsidRDefault="00C10BB5" w:rsidP="00C10BB5">
            <w:pPr>
              <w:rPr>
                <w:rFonts w:ascii="Roboto" w:eastAsia="Arial" w:hAnsi="Roboto" w:cs="Arial"/>
                <w:b/>
                <w:bCs/>
                <w:color w:val="FF0000"/>
              </w:rPr>
            </w:pPr>
          </w:p>
        </w:tc>
        <w:tc>
          <w:tcPr>
            <w:tcW w:w="356" w:type="pct"/>
          </w:tcPr>
          <w:p w14:paraId="1A83187C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24F0C4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1D97320D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C67D4E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6601E0D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706DBB0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3CACE15F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5F42067C" w14:textId="77777777" w:rsidTr="00FE10B9">
        <w:trPr>
          <w:trHeight w:val="277"/>
        </w:trPr>
        <w:tc>
          <w:tcPr>
            <w:tcW w:w="2154" w:type="pct"/>
          </w:tcPr>
          <w:p w14:paraId="1D347F33" w14:textId="77777777" w:rsidR="00C10BB5" w:rsidRPr="00FE10B9" w:rsidRDefault="00C10BB5" w:rsidP="00C10BB5">
            <w:pPr>
              <w:rPr>
                <w:rFonts w:ascii="Roboto" w:eastAsia="Arial" w:hAnsi="Roboto" w:cs="Arial"/>
                <w:bCs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Other abnormalities: 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External tumours, (e.g. subcutaneous, mammary) (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T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); Rectal prolapse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(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RP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 xml:space="preserve">); </w:t>
            </w:r>
          </w:p>
          <w:p w14:paraId="020080DA" w14:textId="77777777" w:rsidR="00C10BB5" w:rsidRPr="00FE10B9" w:rsidRDefault="00C10BB5" w:rsidP="00C10BB5">
            <w:pPr>
              <w:rPr>
                <w:rFonts w:ascii="Roboto" w:eastAsia="Arial" w:hAnsi="Roboto" w:cs="Arial"/>
                <w:bCs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Females: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 xml:space="preserve"> Vaginal Prolapse (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VP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)</w:t>
            </w:r>
          </w:p>
          <w:p w14:paraId="685BDCF2" w14:textId="77777777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Males: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 xml:space="preserve">  Distended urinary bladder (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DUB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); Enlarged preputial gland (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EPG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); Penile prolapse (</w:t>
            </w: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PP</w:t>
            </w:r>
            <w:r w:rsidRPr="00FE10B9">
              <w:rPr>
                <w:rFonts w:ascii="Roboto" w:eastAsia="Arial" w:hAnsi="Roboto" w:cs="Arial"/>
                <w:bCs/>
                <w:sz w:val="18"/>
                <w:szCs w:val="18"/>
              </w:rPr>
              <w:t>)</w:t>
            </w:r>
          </w:p>
        </w:tc>
        <w:tc>
          <w:tcPr>
            <w:tcW w:w="356" w:type="pct"/>
          </w:tcPr>
          <w:p w14:paraId="27382123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F5BF17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754A389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3B69F01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A2B95B6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51B69A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7B0A27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3E5508D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54F91A1E" w14:textId="77777777" w:rsidTr="00FE10B9">
        <w:trPr>
          <w:trHeight w:val="277"/>
        </w:trPr>
        <w:tc>
          <w:tcPr>
            <w:tcW w:w="2154" w:type="pct"/>
            <w:shd w:val="clear" w:color="auto" w:fill="auto"/>
          </w:tcPr>
          <w:p w14:paraId="02FFBB16" w14:textId="77777777" w:rsidR="00C10BB5" w:rsidRPr="00FE10B9" w:rsidRDefault="00C10BB5" w:rsidP="00C10BB5">
            <w:pPr>
              <w:rPr>
                <w:rFonts w:ascii="Roboto" w:eastAsia="Arial" w:hAnsi="Roboto" w:cs="Arial"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Body Temperature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 (basal t</w:t>
            </w:r>
            <w:r w:rsidRPr="00FE10B9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 xml:space="preserve">0 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measured at 15mos &amp; 24mos)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**</w:t>
            </w:r>
          </w:p>
          <w:p w14:paraId="27B8EE05" w14:textId="5D4CF37E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sz w:val="18"/>
                <w:szCs w:val="18"/>
              </w:rPr>
              <w:t>Basal t</w:t>
            </w:r>
            <w:r w:rsidRPr="00FE10B9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 xml:space="preserve">0 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>; 1</w:t>
            </w:r>
            <w:r w:rsidRPr="00FE10B9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0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C </w:t>
            </w:r>
            <w:r w:rsidRPr="00FE10B9">
              <w:rPr>
                <w:rFonts w:ascii="Times New Roman" w:eastAsia="Arial" w:hAnsi="Times New Roman" w:cs="Times New Roman"/>
                <w:sz w:val="18"/>
                <w:szCs w:val="18"/>
              </w:rPr>
              <w:t>↓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>; 2</w:t>
            </w:r>
            <w:r w:rsidRPr="00FE10B9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0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C </w:t>
            </w:r>
            <w:r w:rsidRPr="00FE10B9">
              <w:rPr>
                <w:rFonts w:ascii="Times New Roman" w:eastAsia="Arial" w:hAnsi="Times New Roman" w:cs="Times New Roman"/>
                <w:sz w:val="18"/>
                <w:szCs w:val="18"/>
              </w:rPr>
              <w:t>↓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 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067070" w:rsidRPr="00FE10B9">
              <w:rPr>
                <w:rFonts w:ascii="Roboto" w:eastAsia="Arial" w:hAnsi="Roboto" w:cs="Arial"/>
                <w:sz w:val="18"/>
                <w:szCs w:val="18"/>
              </w:rPr>
              <w:t>;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 &gt;3</w:t>
            </w:r>
            <w:r w:rsidRPr="00FE10B9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0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C </w:t>
            </w:r>
            <w:r w:rsidRPr="00FE10B9">
              <w:rPr>
                <w:rFonts w:ascii="Times New Roman" w:eastAsia="Arial" w:hAnsi="Times New Roman" w:cs="Times New Roman"/>
                <w:sz w:val="18"/>
                <w:szCs w:val="18"/>
              </w:rPr>
              <w:t>↓</w:t>
            </w:r>
            <w:r w:rsidRPr="00FE10B9">
              <w:rPr>
                <w:rFonts w:ascii="Roboto" w:eastAsia="Arial" w:hAnsi="Roboto" w:cs="Arial"/>
                <w:sz w:val="18"/>
                <w:szCs w:val="18"/>
              </w:rPr>
              <w:t xml:space="preserve"> = </w:t>
            </w:r>
            <w:r w:rsidRPr="00FE10B9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14:paraId="7C90040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BF7FCC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3A83B2D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57F2F6A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1EEC4AB1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9FA37B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F38A2B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7AC79056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41A950E0" w14:textId="77777777" w:rsidTr="00FE10B9">
        <w:trPr>
          <w:trHeight w:val="676"/>
        </w:trPr>
        <w:tc>
          <w:tcPr>
            <w:tcW w:w="2154" w:type="pct"/>
          </w:tcPr>
          <w:p w14:paraId="736BD9DF" w14:textId="77777777" w:rsidR="00C10BB5" w:rsidRPr="00FE10B9" w:rsidRDefault="00C10BB5" w:rsidP="00C10BB5">
            <w:pPr>
              <w:rPr>
                <w:rFonts w:ascii="Roboto" w:eastAsia="Arial" w:hAnsi="Roboto" w:cs="Arial"/>
                <w:b/>
                <w:i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i/>
                <w:sz w:val="18"/>
                <w:szCs w:val="18"/>
              </w:rPr>
              <w:t xml:space="preserve">Treatment/support:  </w:t>
            </w:r>
          </w:p>
          <w:p w14:paraId="02D60DD0" w14:textId="77777777" w:rsidR="00C10BB5" w:rsidRPr="00FE10B9" w:rsidRDefault="00C10BB5" w:rsidP="00C10BB5">
            <w:pPr>
              <w:rPr>
                <w:rFonts w:ascii="Roboto" w:eastAsia="Arial" w:hAnsi="Roboto" w:cs="Arial"/>
                <w:i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i/>
                <w:sz w:val="18"/>
                <w:szCs w:val="18"/>
              </w:rPr>
              <w:t>(e.g. fluids, antibiotics, mushy food, hydrating gels, etc.)</w:t>
            </w:r>
          </w:p>
          <w:p w14:paraId="0B922C36" w14:textId="525786AA" w:rsidR="00394501" w:rsidRPr="00FE10B9" w:rsidRDefault="00394501" w:rsidP="00394501">
            <w:pPr>
              <w:jc w:val="center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01B6D23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DAA224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2F0CE89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4B30541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18167C3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1A790D0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046B3EB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2151294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20A55272" w14:textId="77777777" w:rsidTr="00FE10B9">
        <w:tc>
          <w:tcPr>
            <w:tcW w:w="2154" w:type="pct"/>
          </w:tcPr>
          <w:p w14:paraId="1790712D" w14:textId="1DA5A89B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Other Comments</w:t>
            </w:r>
            <w:r w:rsidR="004559B0" w:rsidRPr="00FE10B9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  <w:p w14:paraId="1B528FFC" w14:textId="77777777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56" w:type="pct"/>
          </w:tcPr>
          <w:p w14:paraId="496A78B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14A5A082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10B4C28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19756576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47C22BE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7F1BBE38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665D611A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27631EE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  <w:tr w:rsidR="00C10BB5" w:rsidRPr="00FE10B9" w14:paraId="3A0C48CB" w14:textId="77777777" w:rsidTr="00FE10B9">
        <w:tc>
          <w:tcPr>
            <w:tcW w:w="2154" w:type="pct"/>
          </w:tcPr>
          <w:p w14:paraId="0158A0AE" w14:textId="77777777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E10B9">
              <w:rPr>
                <w:rFonts w:ascii="Roboto" w:eastAsia="Arial" w:hAnsi="Roboto" w:cs="Arial"/>
                <w:b/>
                <w:sz w:val="18"/>
                <w:szCs w:val="18"/>
              </w:rPr>
              <w:t>Monitored by:</w:t>
            </w:r>
          </w:p>
          <w:p w14:paraId="4018EEB4" w14:textId="77777777" w:rsidR="00C10BB5" w:rsidRPr="00FE10B9" w:rsidRDefault="00C10BB5" w:rsidP="00C10BB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56" w:type="pct"/>
          </w:tcPr>
          <w:p w14:paraId="178A51C7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06FEAD4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50908EF2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7" w:type="pct"/>
          </w:tcPr>
          <w:p w14:paraId="54C8C223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34CCABF5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2AED976B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6" w:type="pct"/>
          </w:tcPr>
          <w:p w14:paraId="77D6AD4C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  <w:tc>
          <w:tcPr>
            <w:tcW w:w="353" w:type="pct"/>
          </w:tcPr>
          <w:p w14:paraId="01C33D1E" w14:textId="77777777" w:rsidR="00C10BB5" w:rsidRPr="00FE10B9" w:rsidRDefault="00C10BB5" w:rsidP="00C10BB5">
            <w:pPr>
              <w:rPr>
                <w:rFonts w:ascii="Roboto" w:eastAsia="Arial" w:hAnsi="Roboto" w:cs="Arial"/>
              </w:rPr>
            </w:pPr>
          </w:p>
        </w:tc>
      </w:tr>
    </w:tbl>
    <w:p w14:paraId="4528F888" w14:textId="77777777" w:rsidR="007D3179" w:rsidRPr="00FE10B9" w:rsidRDefault="007D3179" w:rsidP="007D3179">
      <w:pPr>
        <w:spacing w:after="0" w:line="240" w:lineRule="auto"/>
        <w:ind w:left="-142" w:right="-24"/>
        <w:rPr>
          <w:bCs/>
          <w:i/>
          <w:iCs/>
          <w:sz w:val="18"/>
          <w:szCs w:val="18"/>
        </w:rPr>
      </w:pPr>
      <w:r w:rsidRPr="00FE10B9">
        <w:rPr>
          <w:b/>
          <w:i/>
          <w:iCs/>
          <w:sz w:val="18"/>
          <w:szCs w:val="18"/>
        </w:rPr>
        <w:t xml:space="preserve">*    </w:t>
      </w:r>
      <w:r w:rsidRPr="00FE10B9">
        <w:rPr>
          <w:bCs/>
          <w:i/>
          <w:iCs/>
          <w:sz w:val="18"/>
          <w:szCs w:val="18"/>
        </w:rPr>
        <w:t xml:space="preserve">Aged mice from 15 months of age </w:t>
      </w:r>
    </w:p>
    <w:p w14:paraId="7BDA0CFA" w14:textId="77777777" w:rsidR="00FE10B9" w:rsidRDefault="007D3179" w:rsidP="00FE10B9">
      <w:pPr>
        <w:spacing w:after="0" w:line="240" w:lineRule="auto"/>
        <w:ind w:left="-142" w:right="-24"/>
        <w:rPr>
          <w:bCs/>
          <w:i/>
          <w:iCs/>
          <w:sz w:val="18"/>
          <w:szCs w:val="18"/>
        </w:rPr>
      </w:pPr>
      <w:r w:rsidRPr="00FE10B9">
        <w:rPr>
          <w:b/>
          <w:i/>
          <w:iCs/>
          <w:sz w:val="18"/>
          <w:szCs w:val="18"/>
        </w:rPr>
        <w:t>*</w:t>
      </w:r>
      <w:r w:rsidR="00E9582E" w:rsidRPr="00FE10B9">
        <w:rPr>
          <w:b/>
          <w:i/>
          <w:iCs/>
          <w:sz w:val="18"/>
          <w:szCs w:val="18"/>
        </w:rPr>
        <w:t xml:space="preserve">* </w:t>
      </w:r>
      <w:r w:rsidR="00E9582E" w:rsidRPr="00FE10B9">
        <w:rPr>
          <w:bCs/>
          <w:i/>
          <w:iCs/>
          <w:sz w:val="18"/>
          <w:szCs w:val="18"/>
        </w:rPr>
        <w:t>Body</w:t>
      </w:r>
      <w:r w:rsidRPr="00FE10B9">
        <w:rPr>
          <w:bCs/>
          <w:i/>
          <w:iCs/>
          <w:sz w:val="18"/>
          <w:szCs w:val="18"/>
        </w:rPr>
        <w:t xml:space="preserve"> temperature measurement</w:t>
      </w:r>
      <w:r w:rsidRPr="00FE10B9">
        <w:rPr>
          <w:b/>
          <w:i/>
          <w:iCs/>
          <w:sz w:val="18"/>
          <w:szCs w:val="18"/>
        </w:rPr>
        <w:t xml:space="preserve"> </w:t>
      </w:r>
      <w:r w:rsidRPr="00FE10B9">
        <w:rPr>
          <w:bCs/>
          <w:i/>
          <w:iCs/>
          <w:sz w:val="18"/>
          <w:szCs w:val="18"/>
        </w:rPr>
        <w:t>optional but useful as an adjunctive tool</w:t>
      </w:r>
      <w:r w:rsidRPr="00FE10B9">
        <w:rPr>
          <w:b/>
          <w:i/>
          <w:iCs/>
          <w:sz w:val="18"/>
          <w:szCs w:val="18"/>
        </w:rPr>
        <w:t xml:space="preserve"> </w:t>
      </w:r>
      <w:r w:rsidRPr="00FE10B9">
        <w:rPr>
          <w:bCs/>
          <w:i/>
          <w:iCs/>
          <w:sz w:val="18"/>
          <w:szCs w:val="18"/>
        </w:rPr>
        <w:t>for euthanasia.</w:t>
      </w:r>
    </w:p>
    <w:p w14:paraId="256492CA" w14:textId="77777777" w:rsidR="00FE10B9" w:rsidRDefault="00FE10B9" w:rsidP="00FE10B9">
      <w:pPr>
        <w:spacing w:after="0" w:line="240" w:lineRule="auto"/>
        <w:ind w:left="-142" w:right="-24"/>
        <w:rPr>
          <w:rFonts w:asciiTheme="minorHAnsi" w:hAnsiTheme="minorHAnsi"/>
          <w:b/>
          <w:bCs/>
          <w:noProof/>
          <w:sz w:val="20"/>
          <w:szCs w:val="20"/>
        </w:rPr>
      </w:pPr>
    </w:p>
    <w:p w14:paraId="68E3CF58" w14:textId="77777777" w:rsidR="00FE10B9" w:rsidRDefault="00FE10B9" w:rsidP="00FE10B9">
      <w:pPr>
        <w:spacing w:after="0" w:line="240" w:lineRule="auto"/>
        <w:ind w:left="-142" w:right="-24"/>
        <w:rPr>
          <w:rFonts w:asciiTheme="minorHAnsi" w:hAnsiTheme="minorHAnsi"/>
          <w:b/>
          <w:bCs/>
          <w:noProof/>
          <w:sz w:val="20"/>
          <w:szCs w:val="20"/>
        </w:rPr>
      </w:pPr>
    </w:p>
    <w:p w14:paraId="500BBBD0" w14:textId="77777777" w:rsidR="00FE10B9" w:rsidRDefault="00FE10B9" w:rsidP="00FE10B9">
      <w:pPr>
        <w:spacing w:after="0" w:line="240" w:lineRule="auto"/>
        <w:ind w:left="-142" w:right="-24"/>
        <w:rPr>
          <w:rFonts w:asciiTheme="minorHAnsi" w:hAnsiTheme="minorHAnsi"/>
          <w:b/>
          <w:bCs/>
          <w:noProof/>
          <w:sz w:val="20"/>
          <w:szCs w:val="20"/>
        </w:rPr>
      </w:pPr>
    </w:p>
    <w:p w14:paraId="67FDF81B" w14:textId="06965371" w:rsidR="00C10BB5" w:rsidRPr="00FE10B9" w:rsidRDefault="002C499B" w:rsidP="00FE10B9">
      <w:pPr>
        <w:spacing w:after="0" w:line="240" w:lineRule="auto"/>
        <w:ind w:left="-142" w:right="-24"/>
        <w:rPr>
          <w:rFonts w:asciiTheme="minorHAnsi" w:hAnsiTheme="minorHAnsi"/>
          <w:b/>
          <w:bCs/>
          <w:sz w:val="20"/>
          <w:szCs w:val="20"/>
        </w:rPr>
      </w:pPr>
      <w:r w:rsidRPr="00FE10B9"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CFA1" wp14:editId="46C73CF6">
                <wp:simplePos x="0" y="0"/>
                <wp:positionH relativeFrom="margin">
                  <wp:posOffset>3002740</wp:posOffset>
                </wp:positionH>
                <wp:positionV relativeFrom="paragraph">
                  <wp:posOffset>420</wp:posOffset>
                </wp:positionV>
                <wp:extent cx="3434080" cy="1684655"/>
                <wp:effectExtent l="0" t="0" r="13970" b="1397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1684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E688140" w14:textId="77777777" w:rsidR="00215A14" w:rsidRDefault="00215A14" w:rsidP="00215A14">
                            <w:pPr>
                              <w:spacing w:after="0" w:line="240" w:lineRule="auto"/>
                              <w:ind w:left="-142" w:right="-7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7D1E32" w14:textId="77777777" w:rsidR="00AB5055" w:rsidRPr="00AB5055" w:rsidRDefault="00AB5055" w:rsidP="00AB50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0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Increased monitoring and immediate veterinary intervention required </w:t>
                            </w:r>
                            <w:r w:rsidRPr="00AB5055">
                              <w:rPr>
                                <w:bCs/>
                                <w:sz w:val="20"/>
                                <w:szCs w:val="20"/>
                              </w:rPr>
                              <w:t>if a score of 2 is recorded for any individual clinical observations listed above or presence of ‘other abnormalities’.</w:t>
                            </w:r>
                            <w:r w:rsidRPr="00AB50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FC45B8" w14:textId="77777777" w:rsidR="00AB5055" w:rsidRPr="00AB5055" w:rsidRDefault="00AB5055" w:rsidP="00AB50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210814" w14:textId="0E0B90B8" w:rsidR="00215A14" w:rsidRDefault="00AB5055" w:rsidP="00AB5055">
                            <w:r w:rsidRPr="00AB50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Immediate euthanasia is required </w:t>
                            </w:r>
                            <w:r w:rsidRPr="00AB5055">
                              <w:rPr>
                                <w:bCs/>
                                <w:sz w:val="20"/>
                                <w:szCs w:val="20"/>
                              </w:rPr>
                              <w:t>if a score of 3 is recorded for any individual clinical observation as listed above or animal is not responsive to veterinary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25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CFA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6.45pt;margin-top:.05pt;width:270.4pt;height:1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" fillcolor="#f2f2f2 [3214]" strokecolor="#737373 [3215]" strokeweight=".5pt">
                <v:textbox style="mso-fit-shape-to-text:t" inset="6mm,,7mm">
                  <w:txbxContent>
                    <w:p w14:paraId="7E688140" w14:textId="77777777" w:rsidR="00215A14" w:rsidRDefault="00215A14" w:rsidP="00215A14">
                      <w:pPr>
                        <w:spacing w:after="0" w:line="240" w:lineRule="auto"/>
                        <w:ind w:left="-142" w:right="-7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B7D1E32" w14:textId="77777777" w:rsidR="00AB5055" w:rsidRPr="00AB5055" w:rsidRDefault="00AB5055" w:rsidP="00AB505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5055">
                        <w:rPr>
                          <w:b/>
                          <w:sz w:val="20"/>
                          <w:szCs w:val="20"/>
                        </w:rPr>
                        <w:t xml:space="preserve">Increased monitoring and immediate veterinary intervention required </w:t>
                      </w:r>
                      <w:r w:rsidRPr="00AB5055">
                        <w:rPr>
                          <w:bCs/>
                          <w:sz w:val="20"/>
                          <w:szCs w:val="20"/>
                        </w:rPr>
                        <w:t>if a score of 2 is recorded for any individual clinical observations listed above or presence of ‘other abnormalities’.</w:t>
                      </w:r>
                      <w:r w:rsidRPr="00AB50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FC45B8" w14:textId="77777777" w:rsidR="00AB5055" w:rsidRPr="00AB5055" w:rsidRDefault="00AB5055" w:rsidP="00AB505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210814" w14:textId="0E0B90B8" w:rsidR="00215A14" w:rsidRDefault="00AB5055" w:rsidP="00AB5055">
                      <w:r w:rsidRPr="00AB5055">
                        <w:rPr>
                          <w:b/>
                          <w:sz w:val="20"/>
                          <w:szCs w:val="20"/>
                        </w:rPr>
                        <w:t xml:space="preserve">Immediate euthanasia is required </w:t>
                      </w:r>
                      <w:r w:rsidRPr="00AB5055">
                        <w:rPr>
                          <w:bCs/>
                          <w:sz w:val="20"/>
                          <w:szCs w:val="20"/>
                        </w:rPr>
                        <w:t>if a score of 3 is recorded for any individual clinical observation as listed above or animal is not responsive to veterinary intervention.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BB5" w:rsidRPr="00FE10B9">
        <w:rPr>
          <w:rFonts w:asciiTheme="minorHAnsi" w:hAnsiTheme="minorHAnsi"/>
          <w:b/>
          <w:bCs/>
          <w:sz w:val="20"/>
          <w:szCs w:val="20"/>
        </w:rPr>
        <w:t xml:space="preserve">Recommended frequency for enhanced monitoring of aging animals:  </w:t>
      </w:r>
    </w:p>
    <w:p w14:paraId="15240644" w14:textId="2DFBE5AF" w:rsidR="00C10BB5" w:rsidRPr="00FE10B9" w:rsidRDefault="00C10BB5" w:rsidP="00C10BB5">
      <w:pPr>
        <w:spacing w:after="0" w:line="240" w:lineRule="auto"/>
        <w:ind w:left="-142" w:right="-166"/>
        <w:rPr>
          <w:rFonts w:asciiTheme="minorHAnsi" w:hAnsiTheme="minorHAnsi"/>
          <w:sz w:val="20"/>
          <w:szCs w:val="20"/>
        </w:rPr>
      </w:pPr>
    </w:p>
    <w:p w14:paraId="22112C1B" w14:textId="00698408" w:rsidR="00C10BB5" w:rsidRPr="00FE10B9" w:rsidRDefault="00C10BB5" w:rsidP="00C10BB5">
      <w:pPr>
        <w:spacing w:after="0" w:line="240" w:lineRule="auto"/>
        <w:ind w:left="-142" w:right="-166"/>
        <w:rPr>
          <w:rFonts w:asciiTheme="minorHAnsi" w:hAnsiTheme="minorHAnsi"/>
          <w:sz w:val="20"/>
          <w:szCs w:val="20"/>
        </w:rPr>
      </w:pPr>
      <w:r w:rsidRPr="00FE10B9">
        <w:rPr>
          <w:rFonts w:asciiTheme="minorHAnsi" w:hAnsiTheme="minorHAnsi"/>
          <w:sz w:val="20"/>
          <w:szCs w:val="20"/>
        </w:rPr>
        <w:t>Based on a score of any criteria as listed above:</w:t>
      </w:r>
    </w:p>
    <w:p w14:paraId="6AFAD369" w14:textId="77777777" w:rsidR="001D1017" w:rsidRPr="00FE10B9" w:rsidRDefault="001D1017" w:rsidP="00C10BB5">
      <w:pPr>
        <w:spacing w:after="0" w:line="240" w:lineRule="auto"/>
        <w:ind w:left="-142" w:right="-166"/>
        <w:rPr>
          <w:rFonts w:asciiTheme="minorHAnsi" w:hAnsiTheme="minorHAnsi"/>
          <w:sz w:val="20"/>
          <w:szCs w:val="20"/>
        </w:rPr>
      </w:pPr>
    </w:p>
    <w:p w14:paraId="07D5D3A4" w14:textId="3063E3B1" w:rsidR="00C10BB5" w:rsidRPr="00FE10B9" w:rsidRDefault="00C10BB5" w:rsidP="001D1017">
      <w:pPr>
        <w:pStyle w:val="ListParagraph"/>
        <w:numPr>
          <w:ilvl w:val="0"/>
          <w:numId w:val="43"/>
        </w:numPr>
        <w:tabs>
          <w:tab w:val="clear" w:pos="357"/>
        </w:tabs>
        <w:spacing w:line="240" w:lineRule="auto"/>
        <w:ind w:left="572" w:right="-164" w:hanging="357"/>
        <w:rPr>
          <w:rFonts w:asciiTheme="minorHAnsi" w:hAnsiTheme="minorHAnsi"/>
          <w:sz w:val="20"/>
          <w:szCs w:val="20"/>
        </w:rPr>
      </w:pPr>
      <w:r w:rsidRPr="00FE10B9">
        <w:rPr>
          <w:rFonts w:asciiTheme="minorHAnsi" w:hAnsiTheme="minorHAnsi"/>
          <w:b/>
          <w:bCs/>
          <w:sz w:val="20"/>
          <w:szCs w:val="20"/>
        </w:rPr>
        <w:t>Score = 0</w:t>
      </w:r>
      <w:r w:rsidRPr="00FE10B9">
        <w:rPr>
          <w:rFonts w:asciiTheme="minorHAnsi" w:hAnsiTheme="minorHAnsi"/>
          <w:sz w:val="20"/>
          <w:szCs w:val="20"/>
        </w:rPr>
        <w:t xml:space="preserve"> minimum of every 2 weeks from 15 months of age; weekly from 20 months of age</w:t>
      </w:r>
    </w:p>
    <w:p w14:paraId="3124E729" w14:textId="1E80DDB6" w:rsidR="00C10BB5" w:rsidRPr="00FE10B9" w:rsidRDefault="00C10BB5" w:rsidP="001D1017">
      <w:pPr>
        <w:pStyle w:val="ListParagraph"/>
        <w:numPr>
          <w:ilvl w:val="0"/>
          <w:numId w:val="43"/>
        </w:numPr>
        <w:tabs>
          <w:tab w:val="clear" w:pos="357"/>
        </w:tabs>
        <w:spacing w:line="240" w:lineRule="auto"/>
        <w:ind w:left="572" w:right="-164" w:hanging="357"/>
        <w:rPr>
          <w:rFonts w:asciiTheme="minorHAnsi" w:hAnsiTheme="minorHAnsi"/>
          <w:sz w:val="20"/>
          <w:szCs w:val="20"/>
        </w:rPr>
      </w:pPr>
      <w:r w:rsidRPr="00FE10B9">
        <w:rPr>
          <w:rFonts w:asciiTheme="minorHAnsi" w:hAnsiTheme="minorHAnsi"/>
          <w:b/>
          <w:bCs/>
          <w:sz w:val="20"/>
          <w:szCs w:val="20"/>
        </w:rPr>
        <w:t>Score = 1</w:t>
      </w:r>
      <w:r w:rsidRPr="00FE10B9">
        <w:rPr>
          <w:rFonts w:asciiTheme="minorHAnsi" w:hAnsiTheme="minorHAnsi"/>
          <w:sz w:val="20"/>
          <w:szCs w:val="20"/>
        </w:rPr>
        <w:t xml:space="preserve"> increase frequency to minimum 1x per week regardless of age</w:t>
      </w:r>
    </w:p>
    <w:p w14:paraId="6FC4ECA7" w14:textId="7F5CF1DA" w:rsidR="00C10BB5" w:rsidRPr="00FE10B9" w:rsidRDefault="00C10BB5" w:rsidP="001D1017">
      <w:pPr>
        <w:pStyle w:val="ListParagraph"/>
        <w:numPr>
          <w:ilvl w:val="0"/>
          <w:numId w:val="43"/>
        </w:numPr>
        <w:tabs>
          <w:tab w:val="clear" w:pos="357"/>
        </w:tabs>
        <w:spacing w:line="240" w:lineRule="auto"/>
        <w:ind w:left="572" w:right="-164" w:hanging="357"/>
        <w:rPr>
          <w:rFonts w:asciiTheme="minorHAnsi" w:hAnsiTheme="minorHAnsi"/>
          <w:sz w:val="20"/>
          <w:szCs w:val="20"/>
        </w:rPr>
      </w:pPr>
      <w:r w:rsidRPr="00FE10B9">
        <w:rPr>
          <w:rFonts w:asciiTheme="minorHAnsi" w:hAnsiTheme="minorHAnsi"/>
          <w:b/>
          <w:bCs/>
          <w:sz w:val="20"/>
          <w:szCs w:val="20"/>
        </w:rPr>
        <w:t>Score = 2</w:t>
      </w:r>
      <w:r w:rsidRPr="00FE10B9">
        <w:rPr>
          <w:rFonts w:asciiTheme="minorHAnsi" w:hAnsiTheme="minorHAnsi"/>
          <w:sz w:val="20"/>
          <w:szCs w:val="20"/>
        </w:rPr>
        <w:t xml:space="preserve"> increase frequency to minimum 2-3x per week or more frequently as per ACEC approval</w:t>
      </w:r>
    </w:p>
    <w:p w14:paraId="70B7BDEC" w14:textId="4C801116" w:rsidR="00C10BB5" w:rsidRPr="00FE10B9" w:rsidRDefault="00C10BB5" w:rsidP="00C10BB5">
      <w:pPr>
        <w:pStyle w:val="ListParagraph"/>
        <w:spacing w:after="0" w:line="240" w:lineRule="auto"/>
        <w:ind w:left="578" w:right="-166"/>
        <w:rPr>
          <w:rFonts w:asciiTheme="minorHAnsi" w:hAnsiTheme="minorHAnsi"/>
          <w:sz w:val="20"/>
          <w:szCs w:val="20"/>
        </w:rPr>
      </w:pPr>
    </w:p>
    <w:p w14:paraId="53FDFF4B" w14:textId="3BCDDE2B" w:rsidR="00C10BB5" w:rsidRPr="00FE10B9" w:rsidRDefault="00C10BB5" w:rsidP="00C10BB5">
      <w:pPr>
        <w:spacing w:after="0" w:line="240" w:lineRule="auto"/>
        <w:ind w:right="-1039"/>
        <w:rPr>
          <w:rFonts w:asciiTheme="minorHAnsi" w:hAnsiTheme="minorHAnsi"/>
          <w:b/>
          <w:sz w:val="20"/>
          <w:szCs w:val="20"/>
        </w:rPr>
      </w:pPr>
    </w:p>
    <w:p w14:paraId="01A2D01C" w14:textId="77777777" w:rsidR="00C10BB5" w:rsidRPr="00FE10B9" w:rsidRDefault="00C10BB5" w:rsidP="00C10BB5">
      <w:pPr>
        <w:spacing w:after="0"/>
        <w:ind w:left="-142" w:right="-1039"/>
        <w:rPr>
          <w:rFonts w:asciiTheme="minorHAnsi" w:hAnsiTheme="minorHAnsi"/>
          <w:b/>
          <w:sz w:val="20"/>
          <w:szCs w:val="20"/>
        </w:rPr>
      </w:pPr>
    </w:p>
    <w:p w14:paraId="5E1668D5" w14:textId="77777777" w:rsidR="00C10BB5" w:rsidRPr="00FE10B9" w:rsidRDefault="00C10BB5" w:rsidP="00C10BB5">
      <w:pPr>
        <w:spacing w:after="0"/>
        <w:ind w:right="-1039"/>
        <w:rPr>
          <w:rFonts w:asciiTheme="minorHAnsi" w:hAnsiTheme="minorHAnsi"/>
          <w:b/>
          <w:sz w:val="20"/>
          <w:szCs w:val="20"/>
        </w:rPr>
      </w:pPr>
    </w:p>
    <w:p w14:paraId="1CC0A918" w14:textId="77777777" w:rsidR="00C10BB5" w:rsidRPr="00FE10B9" w:rsidRDefault="00C10BB5" w:rsidP="00C10BB5">
      <w:pPr>
        <w:spacing w:after="0"/>
        <w:ind w:left="-142" w:right="-1039"/>
        <w:rPr>
          <w:rFonts w:asciiTheme="minorHAnsi" w:hAnsiTheme="minorHAnsi"/>
          <w:b/>
          <w:sz w:val="20"/>
          <w:szCs w:val="20"/>
        </w:rPr>
      </w:pPr>
    </w:p>
    <w:p w14:paraId="2623CA5F" w14:textId="69EC5973" w:rsidR="00C10BB5" w:rsidRPr="00FE10B9" w:rsidRDefault="0050684C" w:rsidP="00C10BB5">
      <w:pPr>
        <w:spacing w:after="0"/>
        <w:ind w:left="-142" w:right="-1039"/>
        <w:rPr>
          <w:rFonts w:asciiTheme="minorHAnsi" w:hAnsiTheme="minorHAnsi"/>
          <w:sz w:val="20"/>
          <w:szCs w:val="20"/>
        </w:rPr>
      </w:pPr>
      <w:r w:rsidRPr="00FE10B9">
        <w:rPr>
          <w:rFonts w:asciiTheme="minorHAnsi" w:hAnsiTheme="minorHAnsi"/>
          <w:b/>
          <w:sz w:val="20"/>
          <w:szCs w:val="20"/>
        </w:rPr>
        <w:t>REFERENCES</w:t>
      </w:r>
      <w:r w:rsidRPr="00FE10B9">
        <w:rPr>
          <w:rFonts w:asciiTheme="minorHAnsi" w:hAnsiTheme="minorHAnsi"/>
          <w:sz w:val="20"/>
          <w:szCs w:val="20"/>
        </w:rPr>
        <w:t xml:space="preserve">  </w:t>
      </w:r>
    </w:p>
    <w:p w14:paraId="3D68B725" w14:textId="4055BB6B" w:rsidR="000B210E" w:rsidRPr="00FE10B9" w:rsidRDefault="00742AFB" w:rsidP="000B210E">
      <w:pPr>
        <w:pStyle w:val="ListParagraph"/>
        <w:numPr>
          <w:ilvl w:val="0"/>
          <w:numId w:val="42"/>
        </w:numPr>
        <w:tabs>
          <w:tab w:val="clear" w:pos="357"/>
        </w:tabs>
        <w:spacing w:after="0"/>
        <w:ind w:right="-166"/>
        <w:rPr>
          <w:rFonts w:asciiTheme="minorHAnsi" w:hAnsiTheme="minorHAnsi"/>
          <w:sz w:val="18"/>
          <w:szCs w:val="18"/>
        </w:rPr>
      </w:pPr>
      <w:hyperlink r:id="rId8" w:history="1">
        <w:r w:rsidR="00B03B81" w:rsidRPr="00FE10B9">
          <w:rPr>
            <w:rStyle w:val="Hyperlink"/>
            <w:rFonts w:asciiTheme="minorHAnsi" w:hAnsiTheme="minorHAnsi"/>
            <w:sz w:val="18"/>
            <w:szCs w:val="18"/>
          </w:rPr>
          <w:t>http://www.dpi.vic.gov.au/agriculture/about-agriculture/legislation-regulation/animal-welfare-legislation/codes-of-practice-animal-welfare/care-of-laboratory-mice-rats-guinea-pigs-rabbits</w:t>
        </w:r>
      </w:hyperlink>
    </w:p>
    <w:p w14:paraId="0C659266" w14:textId="4FE8EAE6" w:rsidR="00C10BB5" w:rsidRPr="00FE10B9" w:rsidRDefault="00C10BB5" w:rsidP="00C10BB5">
      <w:pPr>
        <w:pStyle w:val="ListParagraph"/>
        <w:numPr>
          <w:ilvl w:val="0"/>
          <w:numId w:val="42"/>
        </w:numPr>
        <w:tabs>
          <w:tab w:val="clear" w:pos="357"/>
        </w:tabs>
        <w:spacing w:after="0"/>
        <w:ind w:right="-166"/>
        <w:rPr>
          <w:rStyle w:val="Hyperlink"/>
          <w:rFonts w:asciiTheme="minorHAnsi" w:hAnsiTheme="minorHAnsi"/>
          <w:color w:val="000000" w:themeColor="text1"/>
          <w:sz w:val="18"/>
          <w:szCs w:val="18"/>
          <w:u w:val="none"/>
        </w:rPr>
      </w:pPr>
      <w:r w:rsidRPr="00FE10B9">
        <w:rPr>
          <w:rFonts w:asciiTheme="minorHAnsi" w:hAnsiTheme="minorHAnsi"/>
          <w:sz w:val="18"/>
          <w:szCs w:val="18"/>
        </w:rPr>
        <w:t xml:space="preserve">Morton D. B. (2000). A systematic approach for establishing humane endpoints. ILAR journal, 41(2), 80–86. </w:t>
      </w:r>
      <w:r w:rsidR="00B03B81" w:rsidRPr="00FE10B9">
        <w:rPr>
          <w:rFonts w:asciiTheme="minorHAnsi" w:hAnsiTheme="minorHAnsi"/>
          <w:sz w:val="18"/>
          <w:szCs w:val="18"/>
        </w:rPr>
        <w:t xml:space="preserve">  </w:t>
      </w:r>
      <w:hyperlink r:id="rId9" w:history="1">
        <w:r w:rsidR="00B03B81" w:rsidRPr="00FE10B9">
          <w:rPr>
            <w:rStyle w:val="Hyperlink"/>
            <w:rFonts w:asciiTheme="minorHAnsi" w:hAnsiTheme="minorHAnsi"/>
            <w:sz w:val="18"/>
            <w:szCs w:val="18"/>
          </w:rPr>
          <w:t>https://doi.org/10.1093/ilar.41.2.80</w:t>
        </w:r>
      </w:hyperlink>
    </w:p>
    <w:p w14:paraId="2FAE05B5" w14:textId="2A627352" w:rsidR="00C10BB5" w:rsidRPr="00FE10B9" w:rsidRDefault="00C10BB5" w:rsidP="00C10BB5">
      <w:pPr>
        <w:pStyle w:val="ListParagraph"/>
        <w:numPr>
          <w:ilvl w:val="0"/>
          <w:numId w:val="42"/>
        </w:numPr>
        <w:tabs>
          <w:tab w:val="clear" w:pos="357"/>
        </w:tabs>
        <w:spacing w:after="0"/>
        <w:ind w:right="-166"/>
        <w:rPr>
          <w:rStyle w:val="Hyperlink"/>
          <w:rFonts w:asciiTheme="minorHAnsi" w:hAnsiTheme="minorHAnsi"/>
          <w:color w:val="auto"/>
          <w:sz w:val="18"/>
          <w:szCs w:val="18"/>
        </w:rPr>
      </w:pPr>
      <w:r w:rsidRPr="00FE10B9">
        <w:rPr>
          <w:rFonts w:asciiTheme="minorHAnsi" w:hAnsiTheme="minorHAnsi"/>
          <w:sz w:val="18"/>
          <w:szCs w:val="18"/>
        </w:rPr>
        <w:t xml:space="preserve">Morton, D. B., &amp; Griffiths, P. H. (1985). Guidelines on the recognition of pain, distress and discomfort in experimental animals and an hypothesis for assessment. The Veterinary record, 116(16), 431–436. </w:t>
      </w:r>
      <w:r w:rsidR="00B03B81" w:rsidRPr="00FE10B9">
        <w:rPr>
          <w:rFonts w:asciiTheme="minorHAnsi" w:hAnsiTheme="minorHAnsi"/>
          <w:sz w:val="18"/>
          <w:szCs w:val="18"/>
        </w:rPr>
        <w:t xml:space="preserve"> </w:t>
      </w:r>
      <w:hyperlink r:id="rId10" w:history="1">
        <w:r w:rsidR="00B03B81" w:rsidRPr="00FE10B9">
          <w:rPr>
            <w:rStyle w:val="Hyperlink"/>
            <w:rFonts w:asciiTheme="minorHAnsi" w:hAnsiTheme="minorHAnsi"/>
            <w:sz w:val="18"/>
            <w:szCs w:val="18"/>
          </w:rPr>
          <w:t>https://doi.org/10.1136/vr.116.16.431</w:t>
        </w:r>
      </w:hyperlink>
    </w:p>
    <w:p w14:paraId="421DC280" w14:textId="4FA5CEDB" w:rsidR="00C10BB5" w:rsidRPr="00FE10B9" w:rsidRDefault="00C10BB5" w:rsidP="00C10BB5">
      <w:pPr>
        <w:pStyle w:val="ListParagraph"/>
        <w:numPr>
          <w:ilvl w:val="0"/>
          <w:numId w:val="42"/>
        </w:numPr>
        <w:tabs>
          <w:tab w:val="clear" w:pos="357"/>
        </w:tabs>
        <w:spacing w:after="0"/>
        <w:ind w:right="-166"/>
        <w:rPr>
          <w:rFonts w:asciiTheme="minorHAnsi" w:hAnsiTheme="minorHAnsi"/>
          <w:sz w:val="18"/>
          <w:szCs w:val="18"/>
        </w:rPr>
      </w:pPr>
      <w:r w:rsidRPr="00FE10B9">
        <w:rPr>
          <w:rFonts w:asciiTheme="minorHAnsi" w:hAnsiTheme="minorHAnsi" w:cs="PalatinoLTStd-Bold"/>
          <w:bCs/>
          <w:sz w:val="18"/>
          <w:szCs w:val="18"/>
        </w:rPr>
        <w:t xml:space="preserve">Toth L. A. (2018). Identifying and Implementing Endpoints for Geriatric Mice. Comparative medicine, 68(6), 439–451. </w:t>
      </w:r>
      <w:r w:rsidR="00B03B81" w:rsidRPr="00FE10B9">
        <w:rPr>
          <w:rFonts w:asciiTheme="minorHAnsi" w:hAnsiTheme="minorHAnsi" w:cs="PalatinoLTStd-Bold"/>
          <w:bCs/>
          <w:sz w:val="18"/>
          <w:szCs w:val="18"/>
        </w:rPr>
        <w:t xml:space="preserve"> </w:t>
      </w:r>
      <w:hyperlink r:id="rId11" w:history="1">
        <w:r w:rsidR="00B03B81" w:rsidRPr="00FE10B9">
          <w:rPr>
            <w:rStyle w:val="Hyperlink"/>
            <w:rFonts w:asciiTheme="minorHAnsi" w:hAnsiTheme="minorHAnsi" w:cs="PalatinoLTStd-Bold"/>
            <w:bCs/>
            <w:sz w:val="18"/>
            <w:szCs w:val="18"/>
          </w:rPr>
          <w:t>https://doi.org/10.30802/AALAS-CM-18-000022</w:t>
        </w:r>
      </w:hyperlink>
    </w:p>
    <w:p w14:paraId="62D9CF69" w14:textId="77777777" w:rsidR="00B12588" w:rsidRPr="00FE10B9" w:rsidRDefault="00B12588" w:rsidP="00C10BB5">
      <w:pPr>
        <w:pStyle w:val="ListParagraph"/>
        <w:numPr>
          <w:ilvl w:val="0"/>
          <w:numId w:val="42"/>
        </w:numPr>
        <w:tabs>
          <w:tab w:val="clear" w:pos="357"/>
        </w:tabs>
        <w:spacing w:after="200"/>
        <w:ind w:right="-166"/>
        <w:rPr>
          <w:rFonts w:asciiTheme="minorHAnsi" w:hAnsiTheme="minorHAnsi"/>
          <w:color w:val="auto"/>
          <w:sz w:val="18"/>
          <w:szCs w:val="18"/>
          <w:u w:val="single"/>
        </w:rPr>
      </w:pPr>
      <w:r w:rsidRPr="00FE10B9">
        <w:rPr>
          <w:rFonts w:asciiTheme="minorHAnsi" w:hAnsiTheme="minorHAnsi" w:cs="PalatinoLTStd-Bold"/>
          <w:bCs/>
          <w:sz w:val="18"/>
          <w:szCs w:val="18"/>
        </w:rPr>
        <w:t xml:space="preserve">Trammell, R. A., Cox, L., &amp; Toth, L. A. (2012). Markers for heightened monitoring, imminent death, and euthanasia in aged inbred mice. Comparative medicine, 62(3), 172–178. </w:t>
      </w:r>
    </w:p>
    <w:p w14:paraId="4D5AC9FE" w14:textId="2C27410E" w:rsidR="00B12588" w:rsidRPr="00FE10B9" w:rsidRDefault="00C10BB5" w:rsidP="00B8668C">
      <w:pPr>
        <w:pStyle w:val="ListParagraph"/>
        <w:numPr>
          <w:ilvl w:val="0"/>
          <w:numId w:val="42"/>
        </w:numPr>
        <w:tabs>
          <w:tab w:val="clear" w:pos="357"/>
        </w:tabs>
        <w:spacing w:after="200"/>
        <w:ind w:right="-166"/>
        <w:rPr>
          <w:rStyle w:val="Hyperlink"/>
          <w:rFonts w:asciiTheme="minorHAnsi" w:hAnsiTheme="minorHAnsi"/>
          <w:color w:val="auto"/>
          <w:sz w:val="18"/>
          <w:szCs w:val="18"/>
        </w:rPr>
      </w:pPr>
      <w:r w:rsidRPr="00FE10B9">
        <w:rPr>
          <w:rFonts w:asciiTheme="minorHAnsi" w:hAnsiTheme="minorHAnsi"/>
          <w:sz w:val="18"/>
          <w:szCs w:val="18"/>
        </w:rPr>
        <w:t xml:space="preserve">Wilkinson, M. J., Selman, C., McLaughlin, L., Horan, L., Hamilton, L., Gilbert, C., Chadwick, C., &amp; Flynn, J. N. (2020). Progressing the care, husbandry and management of ageing mice used in scientific studies. Laboratory Animals, 54(3), 225–238. </w:t>
      </w:r>
      <w:hyperlink r:id="rId12" w:history="1">
        <w:r w:rsidR="00B12588" w:rsidRPr="00FE10B9">
          <w:rPr>
            <w:rStyle w:val="Hyperlink"/>
            <w:rFonts w:asciiTheme="minorHAnsi" w:hAnsiTheme="minorHAnsi"/>
            <w:sz w:val="18"/>
            <w:szCs w:val="18"/>
          </w:rPr>
          <w:t>https://doi.org/10.1177/0023677219865291</w:t>
        </w:r>
      </w:hyperlink>
    </w:p>
    <w:p w14:paraId="2A4F4F61" w14:textId="77777777" w:rsidR="00FE10B9" w:rsidRPr="00FE10B9" w:rsidRDefault="00C10BB5" w:rsidP="00C10BB5">
      <w:pPr>
        <w:pStyle w:val="ListParagraph"/>
        <w:numPr>
          <w:ilvl w:val="0"/>
          <w:numId w:val="42"/>
        </w:numPr>
        <w:tabs>
          <w:tab w:val="clear" w:pos="357"/>
        </w:tabs>
        <w:spacing w:after="200"/>
        <w:ind w:right="-166"/>
        <w:rPr>
          <w:rStyle w:val="Hyperlink"/>
          <w:rFonts w:asciiTheme="minorHAnsi" w:hAnsiTheme="minorHAnsi"/>
          <w:color w:val="000000" w:themeColor="text1"/>
          <w:sz w:val="18"/>
          <w:szCs w:val="18"/>
          <w:u w:val="none"/>
        </w:rPr>
      </w:pPr>
      <w:r w:rsidRPr="00FE10B9">
        <w:rPr>
          <w:rFonts w:asciiTheme="minorHAnsi" w:hAnsiTheme="minorHAnsi"/>
          <w:sz w:val="18"/>
          <w:szCs w:val="18"/>
        </w:rPr>
        <w:t xml:space="preserve">UNSW Guidelines for Monitoring and Management of Rectal Prolapse in Mice </w:t>
      </w:r>
      <w:hyperlink r:id="rId13" w:history="1">
        <w:r w:rsidRPr="00FE10B9">
          <w:rPr>
            <w:rStyle w:val="Hyperlink"/>
            <w:rFonts w:asciiTheme="minorHAnsi" w:hAnsiTheme="minorHAnsi"/>
            <w:color w:val="auto"/>
            <w:sz w:val="18"/>
            <w:szCs w:val="18"/>
          </w:rPr>
          <w:t>https://research.unsw.edu.au/document/Guidelines%20for%20Monitoring%20and%20Management%20of%20Rectal%20Prolapse%20in%20Mice_2020_Final.pdf</w:t>
        </w:r>
      </w:hyperlink>
    </w:p>
    <w:p w14:paraId="1E1F1AAC" w14:textId="475BDD8D" w:rsidR="00C10BB5" w:rsidRPr="00FE10B9" w:rsidRDefault="00C10BB5" w:rsidP="00FE10B9">
      <w:pPr>
        <w:pStyle w:val="ListParagraph"/>
        <w:tabs>
          <w:tab w:val="clear" w:pos="357"/>
        </w:tabs>
        <w:spacing w:after="200"/>
        <w:ind w:left="360" w:right="-166"/>
        <w:rPr>
          <w:rFonts w:asciiTheme="minorHAnsi" w:hAnsiTheme="minorHAnsi"/>
          <w:sz w:val="18"/>
          <w:szCs w:val="18"/>
        </w:rPr>
      </w:pPr>
      <w:r w:rsidRPr="00FE10B9">
        <w:rPr>
          <w:rFonts w:asciiTheme="minorHAnsi" w:hAnsiTheme="minorHAnsi"/>
          <w:sz w:val="18"/>
          <w:szCs w:val="18"/>
        </w:rPr>
        <w:t xml:space="preserve"> </w:t>
      </w:r>
    </w:p>
    <w:p w14:paraId="2A4F00F1" w14:textId="77777777" w:rsidR="00C10BB5" w:rsidRPr="003C6982" w:rsidRDefault="00C10BB5" w:rsidP="00C10BB5">
      <w:pPr>
        <w:spacing w:after="0"/>
        <w:ind w:right="-166"/>
        <w:rPr>
          <w:rStyle w:val="SubtleEmphasis"/>
          <w:i w:val="0"/>
          <w:iCs w:val="0"/>
          <w:color w:val="auto"/>
          <w:sz w:val="16"/>
          <w:szCs w:val="16"/>
        </w:rPr>
      </w:pPr>
    </w:p>
    <w:p w14:paraId="294C8858" w14:textId="77777777" w:rsidR="00C10BB5" w:rsidRPr="00C10BB5" w:rsidRDefault="00C10BB5" w:rsidP="00C10BB5"/>
    <w:sectPr w:rsidR="00C10BB5" w:rsidRPr="00C10BB5" w:rsidSect="001D10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36" w:right="936" w:bottom="709" w:left="936" w:header="851" w:footer="4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383F" w14:textId="77777777" w:rsidR="00742AFB" w:rsidRPr="000D4EDE" w:rsidRDefault="00742AFB" w:rsidP="000D4EDE">
      <w:r>
        <w:separator/>
      </w:r>
    </w:p>
  </w:endnote>
  <w:endnote w:type="continuationSeparator" w:id="0">
    <w:p w14:paraId="2CC7140A" w14:textId="77777777" w:rsidR="00742AFB" w:rsidRPr="000D4EDE" w:rsidRDefault="00742AFB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Palatino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97E" w14:textId="77777777" w:rsidR="000C134F" w:rsidRDefault="000C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283" w14:textId="403FE33D" w:rsidR="006A2303" w:rsidRDefault="001D1017">
    <w:pPr>
      <w:pStyle w:val="Footer"/>
    </w:pP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Version 2 Approved </w:t>
    </w:r>
    <w:r w:rsidR="00AB5055">
      <w:rPr>
        <w:rFonts w:asciiTheme="minorHAnsi" w:hAnsiTheme="minorHAnsi"/>
        <w:i/>
        <w:iCs/>
        <w:noProof/>
        <w:color w:val="3C3C3C" w:themeColor="background2" w:themeShade="40"/>
        <w:szCs w:val="16"/>
      </w:rPr>
      <w:t>May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 2021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ptab w:relativeTo="margin" w:alignment="right" w:leader="none"/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55B1558E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5D3F050B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0F2C0B45" w14:textId="77777777" w:rsidR="00D775E0" w:rsidRDefault="00D775E0" w:rsidP="0039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41DA" w14:textId="77777777" w:rsidR="00742AFB" w:rsidRPr="000D4EDE" w:rsidRDefault="00742AFB" w:rsidP="000D4EDE">
      <w:r>
        <w:separator/>
      </w:r>
    </w:p>
  </w:footnote>
  <w:footnote w:type="continuationSeparator" w:id="0">
    <w:p w14:paraId="5493A715" w14:textId="77777777" w:rsidR="00742AFB" w:rsidRPr="000D4EDE" w:rsidRDefault="00742AFB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8D3D" w14:textId="77777777" w:rsidR="000C134F" w:rsidRDefault="000C1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82A" w14:textId="77777777" w:rsidR="000C134F" w:rsidRDefault="000C1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F950" w14:textId="768B248A" w:rsidR="00706ABD" w:rsidRDefault="00DA0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B2DE0" wp14:editId="77F1D23C">
              <wp:simplePos x="0" y="0"/>
              <wp:positionH relativeFrom="column">
                <wp:posOffset>752045</wp:posOffset>
              </wp:positionH>
              <wp:positionV relativeFrom="paragraph">
                <wp:posOffset>-243565</wp:posOffset>
              </wp:positionV>
              <wp:extent cx="5095875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5A35D6" w14:textId="77777777" w:rsidR="002F4333" w:rsidRPr="000C134F" w:rsidRDefault="002F4333" w:rsidP="000C134F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0C134F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Animal Care and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1B2D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2pt;margin-top:-19.2pt;width:401.2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" filled="f" stroked="f" strokeweight=".5pt">
              <v:textbox>
                <w:txbxContent>
                  <w:p w14:paraId="335A35D6" w14:textId="77777777" w:rsidR="002F4333" w:rsidRPr="000C134F" w:rsidRDefault="002F4333" w:rsidP="000C134F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0C134F">
                      <w:rPr>
                        <w:rFonts w:asciiTheme="majorHAnsi" w:hAnsiTheme="majorHAnsi"/>
                        <w:sz w:val="28"/>
                        <w:szCs w:val="28"/>
                      </w:rPr>
                      <w:t>Animal Care and Ethics Committee</w:t>
                    </w:r>
                  </w:p>
                </w:txbxContent>
              </v:textbox>
            </v:shape>
          </w:pict>
        </mc:Fallback>
      </mc:AlternateContent>
    </w:r>
    <w:r w:rsidR="000C134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95A195" wp14:editId="0DC0D5BB">
              <wp:simplePos x="0" y="0"/>
              <wp:positionH relativeFrom="column">
                <wp:posOffset>1227875</wp:posOffset>
              </wp:positionH>
              <wp:positionV relativeFrom="paragraph">
                <wp:posOffset>118795</wp:posOffset>
              </wp:positionV>
              <wp:extent cx="4391025" cy="542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D106A" w14:textId="19BEEB1A" w:rsidR="002F4333" w:rsidRPr="00C10BB5" w:rsidRDefault="00C10BB5" w:rsidP="000C134F">
                          <w:pPr>
                            <w:jc w:val="cen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C10BB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Aged</w:t>
                          </w:r>
                          <w:r w:rsidR="00E9582E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*</w:t>
                          </w:r>
                          <w:r w:rsidRPr="00C10BB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 Mice Monitoring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95A195" id="Text Box 2" o:spid="_x0000_s1028" type="#_x0000_t202" style="position:absolute;margin-left:96.7pt;margin-top:9.35pt;width:345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" filled="f" stroked="f" strokeweight=".5pt">
              <v:textbox>
                <w:txbxContent>
                  <w:p w14:paraId="4CED106A" w14:textId="19BEEB1A" w:rsidR="002F4333" w:rsidRPr="00C10BB5" w:rsidRDefault="00C10BB5" w:rsidP="000C134F">
                    <w:pPr>
                      <w:jc w:val="cen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C10BB5">
                      <w:rPr>
                        <w:rFonts w:asciiTheme="majorHAnsi" w:hAnsiTheme="majorHAnsi"/>
                        <w:sz w:val="44"/>
                        <w:szCs w:val="44"/>
                      </w:rPr>
                      <w:t>Aged</w:t>
                    </w:r>
                    <w:r w:rsidR="00E9582E">
                      <w:rPr>
                        <w:rFonts w:asciiTheme="majorHAnsi" w:hAnsiTheme="majorHAnsi"/>
                        <w:sz w:val="44"/>
                        <w:szCs w:val="44"/>
                      </w:rPr>
                      <w:t>*</w:t>
                    </w:r>
                    <w:r w:rsidRPr="00C10BB5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 Mice Monitoring Sheet</w:t>
                    </w:r>
                  </w:p>
                </w:txbxContent>
              </v:textbox>
            </v:shape>
          </w:pict>
        </mc:Fallback>
      </mc:AlternateContent>
    </w:r>
    <w:r w:rsidR="0050684C">
      <w:rPr>
        <w:noProof/>
      </w:rPr>
      <w:drawing>
        <wp:anchor distT="0" distB="0" distL="114300" distR="114300" simplePos="0" relativeHeight="251663360" behindDoc="0" locked="0" layoutInCell="1" allowOverlap="1" wp14:anchorId="3076CBC9" wp14:editId="2CF53DF1">
          <wp:simplePos x="0" y="0"/>
          <wp:positionH relativeFrom="column">
            <wp:posOffset>-184785</wp:posOffset>
          </wp:positionH>
          <wp:positionV relativeFrom="paragraph">
            <wp:posOffset>-217170</wp:posOffset>
          </wp:positionV>
          <wp:extent cx="738829" cy="768985"/>
          <wp:effectExtent l="0" t="0" r="4445" b="0"/>
          <wp:wrapNone/>
          <wp:docPr id="33" name="Picture 3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29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w:drawing>
        <wp:anchor distT="0" distB="0" distL="114300" distR="114300" simplePos="0" relativeHeight="251662336" behindDoc="0" locked="0" layoutInCell="1" allowOverlap="1" wp14:anchorId="1065289B" wp14:editId="13D38200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34" name="Picture 3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2EFC9D" wp14:editId="099DD8DF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0995" cy="1418590"/>
              <wp:effectExtent l="0" t="0" r="825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41859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1CF85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E70C0E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6A4614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B36114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441BB1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8B43E1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5BE202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9E4CD1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99DB3E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20C04E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22402A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EFC9D" id="Rectangle 18" o:spid="_x0000_s1027" style="position:absolute;margin-left:-112.5pt;margin-top:-44.9pt;width:726.85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" fillcolor="#ffdc00" stroked="f" strokeweight="2pt">
              <v:textbox>
                <w:txbxContent>
                  <w:p w14:paraId="1C1CF85D" w14:textId="77777777" w:rsidR="00706ABD" w:rsidRDefault="00706ABD" w:rsidP="00706ABD">
                    <w:pPr>
                      <w:jc w:val="right"/>
                    </w:pPr>
                  </w:p>
                  <w:p w14:paraId="1E70C0E2" w14:textId="77777777" w:rsidR="00706ABD" w:rsidRDefault="00706ABD" w:rsidP="00706ABD">
                    <w:pPr>
                      <w:jc w:val="right"/>
                    </w:pPr>
                  </w:p>
                  <w:p w14:paraId="66A4614F" w14:textId="77777777" w:rsidR="00706ABD" w:rsidRDefault="00706ABD" w:rsidP="00706ABD">
                    <w:pPr>
                      <w:jc w:val="right"/>
                    </w:pPr>
                  </w:p>
                  <w:p w14:paraId="4B361147" w14:textId="77777777" w:rsidR="00706ABD" w:rsidRDefault="00706ABD" w:rsidP="00706ABD">
                    <w:pPr>
                      <w:jc w:val="right"/>
                    </w:pPr>
                  </w:p>
                  <w:p w14:paraId="7441BB1D" w14:textId="77777777" w:rsidR="00706ABD" w:rsidRDefault="00706ABD" w:rsidP="00706ABD">
                    <w:pPr>
                      <w:jc w:val="right"/>
                    </w:pPr>
                  </w:p>
                  <w:p w14:paraId="18B43E13" w14:textId="77777777" w:rsidR="00706ABD" w:rsidRDefault="00706ABD" w:rsidP="00706ABD">
                    <w:pPr>
                      <w:jc w:val="right"/>
                    </w:pPr>
                  </w:p>
                  <w:p w14:paraId="55BE202A" w14:textId="77777777" w:rsidR="00706ABD" w:rsidRDefault="00706ABD" w:rsidP="00706ABD">
                    <w:pPr>
                      <w:jc w:val="right"/>
                    </w:pPr>
                  </w:p>
                  <w:p w14:paraId="79E4CD1C" w14:textId="77777777" w:rsidR="00706ABD" w:rsidRDefault="00706ABD" w:rsidP="00706ABD">
                    <w:pPr>
                      <w:jc w:val="right"/>
                    </w:pPr>
                  </w:p>
                  <w:p w14:paraId="599DB3EA" w14:textId="77777777" w:rsidR="00706ABD" w:rsidRDefault="00706ABD" w:rsidP="00706ABD">
                    <w:pPr>
                      <w:jc w:val="right"/>
                    </w:pPr>
                  </w:p>
                  <w:p w14:paraId="120C04E2" w14:textId="77777777" w:rsidR="00706ABD" w:rsidRDefault="00706ABD" w:rsidP="00706ABD">
                    <w:pPr>
                      <w:jc w:val="right"/>
                    </w:pPr>
                  </w:p>
                  <w:p w14:paraId="722402A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7A833652" w14:textId="553A0002" w:rsidR="00706ABD" w:rsidRDefault="00706ABD">
    <w:pPr>
      <w:pStyle w:val="Header"/>
    </w:pPr>
  </w:p>
  <w:p w14:paraId="16C7D3D7" w14:textId="6D9CBCC6" w:rsidR="00706ABD" w:rsidRDefault="00706ABD">
    <w:pPr>
      <w:pStyle w:val="Header"/>
    </w:pPr>
  </w:p>
  <w:p w14:paraId="0B168FE3" w14:textId="77777777" w:rsidR="00706ABD" w:rsidRDefault="00706ABD">
    <w:pPr>
      <w:pStyle w:val="Header"/>
    </w:pPr>
  </w:p>
  <w:p w14:paraId="7B9AB474" w14:textId="77777777" w:rsidR="00706ABD" w:rsidRDefault="00706ABD">
    <w:pPr>
      <w:pStyle w:val="Header"/>
    </w:pPr>
  </w:p>
  <w:p w14:paraId="7909C0CC" w14:textId="77777777" w:rsidR="00706ABD" w:rsidRDefault="00706ABD">
    <w:pPr>
      <w:pStyle w:val="Header"/>
    </w:pPr>
  </w:p>
  <w:p w14:paraId="0636394A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3C1F49"/>
    <w:multiLevelType w:val="hybridMultilevel"/>
    <w:tmpl w:val="0E1EF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20B65"/>
    <w:multiLevelType w:val="hybridMultilevel"/>
    <w:tmpl w:val="92A2CD8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D0133E"/>
    <w:multiLevelType w:val="multilevel"/>
    <w:tmpl w:val="8D56A4CE"/>
    <w:numStyleLink w:val="Lists"/>
  </w:abstractNum>
  <w:abstractNum w:abstractNumId="29" w15:restartNumberingAfterBreak="0">
    <w:nsid w:val="5DDE4EE4"/>
    <w:multiLevelType w:val="multilevel"/>
    <w:tmpl w:val="8D56A4CE"/>
    <w:numStyleLink w:val="Lists"/>
  </w:abstractNum>
  <w:abstractNum w:abstractNumId="30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2"/>
  </w:num>
  <w:num w:numId="16">
    <w:abstractNumId w:val="33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9"/>
  </w:num>
  <w:num w:numId="35">
    <w:abstractNumId w:val="22"/>
  </w:num>
  <w:num w:numId="36">
    <w:abstractNumId w:val="27"/>
  </w:num>
  <w:num w:numId="37">
    <w:abstractNumId w:val="18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3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B5"/>
    <w:rsid w:val="00005D98"/>
    <w:rsid w:val="00011C96"/>
    <w:rsid w:val="000141B9"/>
    <w:rsid w:val="00034A19"/>
    <w:rsid w:val="00036F9E"/>
    <w:rsid w:val="00037B1A"/>
    <w:rsid w:val="000413B3"/>
    <w:rsid w:val="00057B71"/>
    <w:rsid w:val="00067070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210E"/>
    <w:rsid w:val="000B63CA"/>
    <w:rsid w:val="000B752A"/>
    <w:rsid w:val="000C134F"/>
    <w:rsid w:val="000C14D9"/>
    <w:rsid w:val="000C15C7"/>
    <w:rsid w:val="000D4EDE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A1096"/>
    <w:rsid w:val="001A2AAC"/>
    <w:rsid w:val="001A664F"/>
    <w:rsid w:val="001B2DB7"/>
    <w:rsid w:val="001B799C"/>
    <w:rsid w:val="001C1E92"/>
    <w:rsid w:val="001C699C"/>
    <w:rsid w:val="001D0C02"/>
    <w:rsid w:val="001D1017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15A14"/>
    <w:rsid w:val="00217339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3F74"/>
    <w:rsid w:val="0029554A"/>
    <w:rsid w:val="002A1894"/>
    <w:rsid w:val="002A2188"/>
    <w:rsid w:val="002A36F2"/>
    <w:rsid w:val="002A7D14"/>
    <w:rsid w:val="002B0913"/>
    <w:rsid w:val="002B1889"/>
    <w:rsid w:val="002B28E4"/>
    <w:rsid w:val="002B685F"/>
    <w:rsid w:val="002B7504"/>
    <w:rsid w:val="002C0D97"/>
    <w:rsid w:val="002C2F55"/>
    <w:rsid w:val="002C499B"/>
    <w:rsid w:val="002C66D1"/>
    <w:rsid w:val="002C7065"/>
    <w:rsid w:val="002C7F4A"/>
    <w:rsid w:val="002D2804"/>
    <w:rsid w:val="002D4B6C"/>
    <w:rsid w:val="002D5274"/>
    <w:rsid w:val="002F0C2C"/>
    <w:rsid w:val="002F4333"/>
    <w:rsid w:val="00300655"/>
    <w:rsid w:val="00303D18"/>
    <w:rsid w:val="00307ADD"/>
    <w:rsid w:val="00312A66"/>
    <w:rsid w:val="003130CA"/>
    <w:rsid w:val="003162CD"/>
    <w:rsid w:val="00323DC3"/>
    <w:rsid w:val="00327120"/>
    <w:rsid w:val="003355C7"/>
    <w:rsid w:val="003517AE"/>
    <w:rsid w:val="00371F54"/>
    <w:rsid w:val="0037770C"/>
    <w:rsid w:val="00377C8B"/>
    <w:rsid w:val="00383A95"/>
    <w:rsid w:val="00385CA0"/>
    <w:rsid w:val="00394501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11E5A"/>
    <w:rsid w:val="00414491"/>
    <w:rsid w:val="00435339"/>
    <w:rsid w:val="0043699C"/>
    <w:rsid w:val="0044447D"/>
    <w:rsid w:val="00445E9C"/>
    <w:rsid w:val="004559B0"/>
    <w:rsid w:val="00463FA8"/>
    <w:rsid w:val="00472CBC"/>
    <w:rsid w:val="00480752"/>
    <w:rsid w:val="00483D66"/>
    <w:rsid w:val="00493DAA"/>
    <w:rsid w:val="00494335"/>
    <w:rsid w:val="00495557"/>
    <w:rsid w:val="00495A4C"/>
    <w:rsid w:val="004967A1"/>
    <w:rsid w:val="004B3402"/>
    <w:rsid w:val="004B584E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052C1"/>
    <w:rsid w:val="0050684C"/>
    <w:rsid w:val="00512309"/>
    <w:rsid w:val="005160D3"/>
    <w:rsid w:val="005232C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2371"/>
    <w:rsid w:val="005B7801"/>
    <w:rsid w:val="005B7B25"/>
    <w:rsid w:val="005C319B"/>
    <w:rsid w:val="005C5891"/>
    <w:rsid w:val="005D1ACC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427FE"/>
    <w:rsid w:val="006506C1"/>
    <w:rsid w:val="0065747A"/>
    <w:rsid w:val="0066674D"/>
    <w:rsid w:val="00666A78"/>
    <w:rsid w:val="006715DF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42AFB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8629C"/>
    <w:rsid w:val="00790539"/>
    <w:rsid w:val="00791738"/>
    <w:rsid w:val="00791780"/>
    <w:rsid w:val="007A0EB7"/>
    <w:rsid w:val="007A322D"/>
    <w:rsid w:val="007A667A"/>
    <w:rsid w:val="007B2B49"/>
    <w:rsid w:val="007C08B1"/>
    <w:rsid w:val="007C2CC2"/>
    <w:rsid w:val="007C372A"/>
    <w:rsid w:val="007C38BD"/>
    <w:rsid w:val="007C79AA"/>
    <w:rsid w:val="007D3179"/>
    <w:rsid w:val="007D31DA"/>
    <w:rsid w:val="007D69B8"/>
    <w:rsid w:val="007D72C5"/>
    <w:rsid w:val="007E0441"/>
    <w:rsid w:val="007E525D"/>
    <w:rsid w:val="007E6FEB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347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300CB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868"/>
    <w:rsid w:val="009A4C6B"/>
    <w:rsid w:val="009A5585"/>
    <w:rsid w:val="009A59D5"/>
    <w:rsid w:val="009B3527"/>
    <w:rsid w:val="009D1961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207A"/>
    <w:rsid w:val="00AB4206"/>
    <w:rsid w:val="00AB5055"/>
    <w:rsid w:val="00AC7E54"/>
    <w:rsid w:val="00AE6A4E"/>
    <w:rsid w:val="00AE7B98"/>
    <w:rsid w:val="00AF129F"/>
    <w:rsid w:val="00B03B81"/>
    <w:rsid w:val="00B07291"/>
    <w:rsid w:val="00B12588"/>
    <w:rsid w:val="00B12DC9"/>
    <w:rsid w:val="00B13F84"/>
    <w:rsid w:val="00B14604"/>
    <w:rsid w:val="00B15ABA"/>
    <w:rsid w:val="00B34339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287"/>
    <w:rsid w:val="00BD12A1"/>
    <w:rsid w:val="00BD3E12"/>
    <w:rsid w:val="00BD7B83"/>
    <w:rsid w:val="00BF17C6"/>
    <w:rsid w:val="00C00FDA"/>
    <w:rsid w:val="00C02EB9"/>
    <w:rsid w:val="00C04E4B"/>
    <w:rsid w:val="00C05D89"/>
    <w:rsid w:val="00C109AD"/>
    <w:rsid w:val="00C10BB5"/>
    <w:rsid w:val="00C11B56"/>
    <w:rsid w:val="00C16045"/>
    <w:rsid w:val="00C21E27"/>
    <w:rsid w:val="00C2211C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0147"/>
    <w:rsid w:val="00DA30EA"/>
    <w:rsid w:val="00DA4C48"/>
    <w:rsid w:val="00DA727D"/>
    <w:rsid w:val="00DB197F"/>
    <w:rsid w:val="00DB53A7"/>
    <w:rsid w:val="00DD170F"/>
    <w:rsid w:val="00DE0A8A"/>
    <w:rsid w:val="00DF074F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165E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582E"/>
    <w:rsid w:val="00E96DEA"/>
    <w:rsid w:val="00EA1585"/>
    <w:rsid w:val="00EA48AE"/>
    <w:rsid w:val="00EB09E2"/>
    <w:rsid w:val="00EB74A5"/>
    <w:rsid w:val="00EC1412"/>
    <w:rsid w:val="00ED2572"/>
    <w:rsid w:val="00ED2DA0"/>
    <w:rsid w:val="00ED5BE1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3B4"/>
    <w:rsid w:val="00F267C9"/>
    <w:rsid w:val="00F307E0"/>
    <w:rsid w:val="00F34D63"/>
    <w:rsid w:val="00F411B7"/>
    <w:rsid w:val="00F51EF7"/>
    <w:rsid w:val="00F56EF1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10B9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B650C"/>
  <w15:docId w15:val="{D021C5C5-486B-4059-911C-5EDD439D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customStyle="1" w:styleId="TableGrid10">
    <w:name w:val="Table Grid1"/>
    <w:basedOn w:val="TableNormal"/>
    <w:next w:val="TableGrid"/>
    <w:uiPriority w:val="59"/>
    <w:rsid w:val="00C10BB5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B0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vic.gov.au/agriculture/about-agriculture/legislation-regulation/animal-welfare-legislation/codes-of-practice-animal-welfare/care-of-laboratory-mice-rats-guinea-pigs-rabbits" TargetMode="External"/><Relationship Id="rId13" Type="http://schemas.openxmlformats.org/officeDocument/2006/relationships/hyperlink" Target="https://research.unsw.edu.au/document/Guidelines%20for%20Monitoring%20and%20Management%20of%20Rectal%20Prolapse%20in%20Mice_2020_Final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02367721986529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802/AALAS-CM-18-000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136/vr.116.16.43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1093/ilar.41.2.80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44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39</cp:revision>
  <cp:lastPrinted>2014-02-02T12:10:00Z</cp:lastPrinted>
  <dcterms:created xsi:type="dcterms:W3CDTF">2021-03-25T10:52:00Z</dcterms:created>
  <dcterms:modified xsi:type="dcterms:W3CDTF">2021-05-11T06:28:00Z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