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0"/>
        <w:tblW w:w="5562" w:type="pct"/>
        <w:jc w:val="center"/>
        <w:tblLook w:val="04A0" w:firstRow="1" w:lastRow="0" w:firstColumn="1" w:lastColumn="0" w:noHBand="0" w:noVBand="1"/>
      </w:tblPr>
      <w:tblGrid>
        <w:gridCol w:w="5018"/>
        <w:gridCol w:w="715"/>
        <w:gridCol w:w="717"/>
        <w:gridCol w:w="684"/>
        <w:gridCol w:w="32"/>
        <w:gridCol w:w="715"/>
        <w:gridCol w:w="715"/>
        <w:gridCol w:w="715"/>
        <w:gridCol w:w="715"/>
        <w:gridCol w:w="804"/>
      </w:tblGrid>
      <w:tr w:rsidR="00F83964" w:rsidRPr="003741A0" w14:paraId="3ECE178B" w14:textId="77777777" w:rsidTr="001D76FA">
        <w:trPr>
          <w:jc w:val="center"/>
        </w:trPr>
        <w:tc>
          <w:tcPr>
            <w:tcW w:w="2317" w:type="pct"/>
            <w:shd w:val="clear" w:color="auto" w:fill="F2F2F2"/>
          </w:tcPr>
          <w:p w14:paraId="67912B3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ACEC No:</w:t>
            </w:r>
          </w:p>
        </w:tc>
        <w:tc>
          <w:tcPr>
            <w:tcW w:w="1321" w:type="pct"/>
            <w:gridSpan w:val="5"/>
            <w:shd w:val="clear" w:color="auto" w:fill="F2F2F2"/>
          </w:tcPr>
          <w:p w14:paraId="47336778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Cage#:</w:t>
            </w:r>
          </w:p>
        </w:tc>
        <w:tc>
          <w:tcPr>
            <w:tcW w:w="1362" w:type="pct"/>
            <w:gridSpan w:val="4"/>
            <w:shd w:val="clear" w:color="auto" w:fill="F2F2F2"/>
          </w:tcPr>
          <w:p w14:paraId="1A1550EB" w14:textId="42812DB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Animal ID</w:t>
            </w:r>
            <w:r w:rsidR="004D6C06" w:rsidRPr="003741A0">
              <w:rPr>
                <w:rFonts w:ascii="Roboto" w:eastAsia="Arial" w:hAnsi="Roboto" w:cs="Arial"/>
                <w:sz w:val="20"/>
                <w:szCs w:val="20"/>
              </w:rPr>
              <w:t>:</w:t>
            </w:r>
          </w:p>
        </w:tc>
      </w:tr>
      <w:tr w:rsidR="00F83964" w:rsidRPr="003741A0" w14:paraId="50AD9F2F" w14:textId="77777777" w:rsidTr="001D76FA">
        <w:trPr>
          <w:trHeight w:val="337"/>
          <w:jc w:val="center"/>
        </w:trPr>
        <w:tc>
          <w:tcPr>
            <w:tcW w:w="2317" w:type="pct"/>
            <w:shd w:val="clear" w:color="auto" w:fill="F2F2F2"/>
          </w:tcPr>
          <w:p w14:paraId="036A16FA" w14:textId="0FD04EA3" w:rsidR="00F83964" w:rsidRPr="003741A0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Researcher / Trainer:</w:t>
            </w:r>
          </w:p>
        </w:tc>
        <w:tc>
          <w:tcPr>
            <w:tcW w:w="1321" w:type="pct"/>
            <w:gridSpan w:val="5"/>
            <w:shd w:val="clear" w:color="auto" w:fill="F2F2F2"/>
          </w:tcPr>
          <w:p w14:paraId="1800226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Species/Strain:</w:t>
            </w:r>
          </w:p>
        </w:tc>
        <w:tc>
          <w:tcPr>
            <w:tcW w:w="1362" w:type="pct"/>
            <w:gridSpan w:val="4"/>
            <w:shd w:val="clear" w:color="auto" w:fill="F2F2F2"/>
          </w:tcPr>
          <w:p w14:paraId="5833A77F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Sex/Age:</w:t>
            </w:r>
          </w:p>
        </w:tc>
      </w:tr>
      <w:tr w:rsidR="00203DB8" w:rsidRPr="003741A0" w14:paraId="0B326DC2" w14:textId="77777777" w:rsidTr="001D76FA">
        <w:trPr>
          <w:jc w:val="center"/>
        </w:trPr>
        <w:tc>
          <w:tcPr>
            <w:tcW w:w="2317" w:type="pct"/>
            <w:shd w:val="clear" w:color="auto" w:fill="F2F2F2"/>
          </w:tcPr>
          <w:p w14:paraId="2FC0A511" w14:textId="45657890" w:rsidR="00F83964" w:rsidRPr="003741A0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Phone:</w:t>
            </w:r>
          </w:p>
        </w:tc>
        <w:tc>
          <w:tcPr>
            <w:tcW w:w="2683" w:type="pct"/>
            <w:gridSpan w:val="9"/>
            <w:shd w:val="clear" w:color="auto" w:fill="F2F2F2"/>
          </w:tcPr>
          <w:p w14:paraId="0C89529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Date performed:</w:t>
            </w:r>
          </w:p>
        </w:tc>
      </w:tr>
      <w:tr w:rsidR="00203DB8" w:rsidRPr="003741A0" w14:paraId="59E55231" w14:textId="77777777" w:rsidTr="001D76FA">
        <w:trPr>
          <w:jc w:val="center"/>
        </w:trPr>
        <w:tc>
          <w:tcPr>
            <w:tcW w:w="2317" w:type="pct"/>
            <w:shd w:val="clear" w:color="auto" w:fill="F2F2F2"/>
          </w:tcPr>
          <w:p w14:paraId="28A96B78" w14:textId="2F1B7BE1" w:rsidR="00F83964" w:rsidRPr="003741A0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Email:</w:t>
            </w:r>
          </w:p>
        </w:tc>
        <w:tc>
          <w:tcPr>
            <w:tcW w:w="2683" w:type="pct"/>
            <w:gridSpan w:val="9"/>
            <w:shd w:val="clear" w:color="auto" w:fill="F2F2F2"/>
          </w:tcPr>
          <w:p w14:paraId="068C92B8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Procedure:</w:t>
            </w:r>
          </w:p>
        </w:tc>
      </w:tr>
      <w:tr w:rsidR="00F83964" w:rsidRPr="003741A0" w14:paraId="5F91501A" w14:textId="77777777" w:rsidTr="001D76FA">
        <w:trPr>
          <w:jc w:val="center"/>
        </w:trPr>
        <w:tc>
          <w:tcPr>
            <w:tcW w:w="2317" w:type="pct"/>
            <w:shd w:val="clear" w:color="auto" w:fill="F2F2F2"/>
          </w:tcPr>
          <w:p w14:paraId="4D8F083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Day post-procedure:</w:t>
            </w:r>
          </w:p>
        </w:tc>
        <w:tc>
          <w:tcPr>
            <w:tcW w:w="330" w:type="pct"/>
            <w:shd w:val="clear" w:color="auto" w:fill="F2F2F2"/>
          </w:tcPr>
          <w:p w14:paraId="033B7E87" w14:textId="77777777" w:rsidR="00F83964" w:rsidRPr="003741A0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Day </w:t>
            </w:r>
            <w:r w:rsidRPr="003741A0">
              <w:rPr>
                <w:rFonts w:ascii="Roboto" w:eastAsia="Arial" w:hAnsi="Roboto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331" w:type="pct"/>
            <w:shd w:val="clear" w:color="auto" w:fill="F2F2F2"/>
          </w:tcPr>
          <w:p w14:paraId="1C71B246" w14:textId="77777777" w:rsidR="00F83964" w:rsidRPr="003741A0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Day </w:t>
            </w:r>
            <w:r w:rsidRPr="003741A0">
              <w:rPr>
                <w:rFonts w:ascii="Roboto" w:eastAsia="Arial" w:hAnsi="Roboto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331" w:type="pct"/>
            <w:gridSpan w:val="2"/>
            <w:shd w:val="clear" w:color="auto" w:fill="F2F2F2"/>
          </w:tcPr>
          <w:p w14:paraId="50D0E7DF" w14:textId="77777777" w:rsidR="00F83964" w:rsidRPr="003741A0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Day </w:t>
            </w:r>
            <w:r w:rsidRPr="003741A0">
              <w:rPr>
                <w:rFonts w:ascii="Roboto" w:eastAsia="Arial" w:hAnsi="Roboto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330" w:type="pct"/>
            <w:shd w:val="clear" w:color="auto" w:fill="F2F2F2"/>
          </w:tcPr>
          <w:p w14:paraId="795C2894" w14:textId="77777777" w:rsidR="00F83964" w:rsidRPr="003741A0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Day </w:t>
            </w:r>
            <w:r w:rsidRPr="003741A0">
              <w:rPr>
                <w:rFonts w:ascii="Roboto" w:eastAsia="Arial" w:hAnsi="Roboto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330" w:type="pct"/>
            <w:shd w:val="clear" w:color="auto" w:fill="F2F2F2"/>
          </w:tcPr>
          <w:p w14:paraId="5F8DBC69" w14:textId="77777777" w:rsidR="00F83964" w:rsidRPr="003741A0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Day </w:t>
            </w:r>
            <w:r w:rsidRPr="003741A0">
              <w:rPr>
                <w:rFonts w:ascii="Roboto" w:eastAsia="Arial" w:hAnsi="Roboto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330" w:type="pct"/>
            <w:shd w:val="clear" w:color="auto" w:fill="F2F2F2"/>
          </w:tcPr>
          <w:p w14:paraId="5B81F1B8" w14:textId="77777777" w:rsidR="00F83964" w:rsidRPr="003741A0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Day </w:t>
            </w:r>
            <w:r w:rsidRPr="003741A0">
              <w:rPr>
                <w:rFonts w:ascii="Roboto" w:eastAsia="Arial" w:hAnsi="Roboto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330" w:type="pct"/>
            <w:shd w:val="clear" w:color="auto" w:fill="F2F2F2"/>
          </w:tcPr>
          <w:p w14:paraId="2322F710" w14:textId="77777777" w:rsidR="00F83964" w:rsidRPr="003741A0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Day </w:t>
            </w:r>
            <w:r w:rsidRPr="003741A0">
              <w:rPr>
                <w:rFonts w:ascii="Roboto" w:eastAsia="Arial" w:hAnsi="Roboto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373" w:type="pct"/>
            <w:shd w:val="clear" w:color="auto" w:fill="F2F2F2"/>
          </w:tcPr>
          <w:p w14:paraId="0F6CE4C7" w14:textId="77777777" w:rsidR="00F83964" w:rsidRPr="003741A0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Day </w:t>
            </w:r>
            <w:r w:rsidRPr="003741A0">
              <w:rPr>
                <w:rFonts w:ascii="Roboto" w:eastAsia="Arial" w:hAnsi="Roboto" w:cs="Arial"/>
                <w:color w:val="FF0000"/>
                <w:sz w:val="18"/>
                <w:szCs w:val="18"/>
              </w:rPr>
              <w:t>x</w:t>
            </w:r>
          </w:p>
        </w:tc>
      </w:tr>
      <w:tr w:rsidR="00F83964" w:rsidRPr="003741A0" w14:paraId="61A40226" w14:textId="77777777" w:rsidTr="001D76FA">
        <w:trPr>
          <w:jc w:val="center"/>
        </w:trPr>
        <w:tc>
          <w:tcPr>
            <w:tcW w:w="2317" w:type="pct"/>
            <w:shd w:val="clear" w:color="auto" w:fill="F2F2F2"/>
          </w:tcPr>
          <w:p w14:paraId="64BADCEB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sz w:val="20"/>
                <w:szCs w:val="20"/>
              </w:rPr>
              <w:t>Date of monitoring:</w:t>
            </w:r>
          </w:p>
        </w:tc>
        <w:tc>
          <w:tcPr>
            <w:tcW w:w="330" w:type="pct"/>
            <w:shd w:val="clear" w:color="auto" w:fill="F2F2F2"/>
          </w:tcPr>
          <w:p w14:paraId="6FBA1DA7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2F2F2"/>
          </w:tcPr>
          <w:p w14:paraId="52107A4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shd w:val="clear" w:color="auto" w:fill="F2F2F2"/>
          </w:tcPr>
          <w:p w14:paraId="5D30550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2F2F2"/>
          </w:tcPr>
          <w:p w14:paraId="2239E553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2F2F2"/>
          </w:tcPr>
          <w:p w14:paraId="221F727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2F2F2"/>
          </w:tcPr>
          <w:p w14:paraId="2B7682B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2F2F2"/>
          </w:tcPr>
          <w:p w14:paraId="7C807CC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2F2F2"/>
          </w:tcPr>
          <w:p w14:paraId="683F5B7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F83964" w:rsidRPr="003741A0" w14:paraId="7019AD39" w14:textId="77777777" w:rsidTr="001D76FA">
        <w:trPr>
          <w:jc w:val="center"/>
        </w:trPr>
        <w:tc>
          <w:tcPr>
            <w:tcW w:w="5000" w:type="pct"/>
            <w:gridSpan w:val="10"/>
            <w:shd w:val="clear" w:color="auto" w:fill="BFBFBF"/>
          </w:tcPr>
          <w:p w14:paraId="6BF34E8F" w14:textId="77777777" w:rsidR="00F83964" w:rsidRPr="003741A0" w:rsidRDefault="00F83964" w:rsidP="00F83964">
            <w:pPr>
              <w:spacing w:before="60" w:after="60"/>
              <w:rPr>
                <w:rFonts w:ascii="Roboto" w:eastAsia="Arial" w:hAnsi="Roboto" w:cs="Arial"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b/>
                <w:sz w:val="20"/>
                <w:szCs w:val="20"/>
              </w:rPr>
              <w:t>CLINICAL OBSERVATION - UNDISTURBED</w:t>
            </w:r>
          </w:p>
        </w:tc>
      </w:tr>
      <w:tr w:rsidR="00F83964" w:rsidRPr="003741A0" w14:paraId="0566123B" w14:textId="77777777" w:rsidTr="001D76FA">
        <w:trPr>
          <w:jc w:val="center"/>
        </w:trPr>
        <w:tc>
          <w:tcPr>
            <w:tcW w:w="2317" w:type="pct"/>
          </w:tcPr>
          <w:p w14:paraId="08FAEB77" w14:textId="77777777" w:rsidR="004D7708" w:rsidRPr="003741A0" w:rsidRDefault="00F83964" w:rsidP="00CC0ECD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Activity: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isolated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 xml:space="preserve">; </w:t>
            </w:r>
          </w:p>
          <w:p w14:paraId="2417457E" w14:textId="7D498832" w:rsidR="00F83964" w:rsidRPr="003741A0" w:rsidRDefault="00BB0EB5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>huddled/inactive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moribund/fitting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14:paraId="2BD1A7E6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2522F41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14:paraId="48FA6EB8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4A765F50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A334B1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5CD39E3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D68C7E5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77C96CF6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3741A0" w14:paraId="0ABB5A93" w14:textId="77777777" w:rsidTr="001D76FA">
        <w:trPr>
          <w:jc w:val="center"/>
        </w:trPr>
        <w:tc>
          <w:tcPr>
            <w:tcW w:w="2317" w:type="pct"/>
          </w:tcPr>
          <w:p w14:paraId="5836CFB7" w14:textId="789FB8BB" w:rsidR="00CA4DE6" w:rsidRPr="003741A0" w:rsidRDefault="00F83964" w:rsidP="00CC0ECD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Posture: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hunched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D7708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 xml:space="preserve">; </w:t>
            </w:r>
          </w:p>
          <w:p w14:paraId="2ADBC118" w14:textId="090B18E1" w:rsidR="00CA4DE6" w:rsidRPr="003741A0" w:rsidRDefault="00CC0ECD" w:rsidP="00CA4DE6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>t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rembling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14:paraId="4B8B817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41F2CAEF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14:paraId="1A6013B6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2E0DB45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748E213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0215BE0F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729000C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1AF3817D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3741A0" w14:paraId="5528C33D" w14:textId="77777777" w:rsidTr="001D76FA">
        <w:trPr>
          <w:jc w:val="center"/>
        </w:trPr>
        <w:tc>
          <w:tcPr>
            <w:tcW w:w="2317" w:type="pct"/>
          </w:tcPr>
          <w:p w14:paraId="508E7BCA" w14:textId="17E2D259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Movement/Gait: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slight incoordination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tiptoe walking or reluctance to move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staggering/limb dragging/paralysis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</w:tcPr>
          <w:p w14:paraId="052FCBAE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15A576C7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14:paraId="07CA7C5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E1123D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297FFAF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4C38D908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BEAD68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340175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3741A0" w14:paraId="72AB4231" w14:textId="77777777" w:rsidTr="001D76FA">
        <w:trPr>
          <w:jc w:val="center"/>
        </w:trPr>
        <w:tc>
          <w:tcPr>
            <w:tcW w:w="2317" w:type="pct"/>
          </w:tcPr>
          <w:p w14:paraId="17D6DDEB" w14:textId="0011737F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Coat condition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normal/groomed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rough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ruffled/unkempt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bleeding or infected wounds or self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>-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mutilation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14:paraId="290C434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567E02DD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14:paraId="3B40ACBB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B2F509C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21343FE0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C8327A0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E940840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100D8B7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3741A0" w14:paraId="32FC927B" w14:textId="77777777" w:rsidTr="001D76FA">
        <w:trPr>
          <w:jc w:val="center"/>
        </w:trPr>
        <w:tc>
          <w:tcPr>
            <w:tcW w:w="2317" w:type="pct"/>
          </w:tcPr>
          <w:p w14:paraId="2F175155" w14:textId="68715813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Eating/drinking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 normal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decreased intake during the 1</w:t>
            </w:r>
            <w:r w:rsidRPr="003741A0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>st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 24 hrs day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decreased intake more than 1 day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decreased intake over 48hrs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14:paraId="2C97E35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59F9B36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14:paraId="5B639F93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7EDB69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582F083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5B519EC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544A27D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151A74B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3741A0" w14:paraId="314917C3" w14:textId="77777777" w:rsidTr="001D76FA">
        <w:trPr>
          <w:jc w:val="center"/>
        </w:trPr>
        <w:tc>
          <w:tcPr>
            <w:tcW w:w="2317" w:type="pct"/>
          </w:tcPr>
          <w:p w14:paraId="1E8C5825" w14:textId="108A8BA5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Breathing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rapid, shallow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rapid, abdominal breathing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C0ECD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laboured, irregular,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skin blue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14:paraId="091E46A8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69894BE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14:paraId="5331076D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AF6B0C6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04E85D0C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14642E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5F81F5A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17B90D8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3741A0" w14:paraId="08CFE584" w14:textId="77777777" w:rsidTr="001D76FA">
        <w:trPr>
          <w:jc w:val="center"/>
        </w:trPr>
        <w:tc>
          <w:tcPr>
            <w:tcW w:w="5000" w:type="pct"/>
            <w:gridSpan w:val="10"/>
            <w:shd w:val="clear" w:color="auto" w:fill="B5B5B5" w:themeFill="background2" w:themeFillShade="BF"/>
          </w:tcPr>
          <w:p w14:paraId="5C216942" w14:textId="77777777" w:rsidR="00F83964" w:rsidRPr="003741A0" w:rsidRDefault="00F83964" w:rsidP="00F83964">
            <w:pPr>
              <w:spacing w:before="60" w:after="60"/>
              <w:rPr>
                <w:rFonts w:ascii="Roboto" w:eastAsia="Arial" w:hAnsi="Roboto" w:cs="Arial"/>
                <w:b/>
                <w:sz w:val="20"/>
                <w:szCs w:val="20"/>
              </w:rPr>
            </w:pPr>
            <w:r w:rsidRPr="003741A0">
              <w:rPr>
                <w:rFonts w:ascii="Roboto" w:eastAsia="Arial" w:hAnsi="Roboto" w:cs="Arial"/>
                <w:b/>
                <w:sz w:val="20"/>
                <w:szCs w:val="20"/>
              </w:rPr>
              <w:t>CLINICAL OBSERVATION - ON HANDLING</w:t>
            </w:r>
          </w:p>
        </w:tc>
      </w:tr>
      <w:tr w:rsidR="001F0F73" w:rsidRPr="003741A0" w14:paraId="648439EE" w14:textId="77777777" w:rsidTr="001D76FA">
        <w:trPr>
          <w:jc w:val="center"/>
        </w:trPr>
        <w:tc>
          <w:tcPr>
            <w:tcW w:w="2317" w:type="pct"/>
          </w:tcPr>
          <w:p w14:paraId="2AA4B8F2" w14:textId="71123D7B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Alertness</w:t>
            </w:r>
            <w:r w:rsidR="00624710" w:rsidRPr="003741A0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ormal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dull or depressed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little response to handling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; unconscious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0C57D40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206E38FC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3F8CDB9C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14:paraId="19D1D52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21EA0438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29B098C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76E21296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59EFEDD7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3741A0" w14:paraId="6A1F96E7" w14:textId="77777777" w:rsidTr="001D76FA">
        <w:trPr>
          <w:jc w:val="center"/>
        </w:trPr>
        <w:tc>
          <w:tcPr>
            <w:tcW w:w="2317" w:type="pct"/>
          </w:tcPr>
          <w:p w14:paraId="3FAF3DB9" w14:textId="4C931930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Body weight</w:t>
            </w:r>
            <w:r w:rsidR="00624710" w:rsidRPr="003741A0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(gm or kg / Score)</w:t>
            </w: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40DFA904" w14:textId="3B7D9CF3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>normal weight &amp; growth rate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reduced growth weight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chronic weight loss&gt;15% 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weight loss = or &gt;20%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  <w:tcBorders>
              <w:tr2bl w:val="single" w:sz="4" w:space="0" w:color="auto"/>
            </w:tcBorders>
          </w:tcPr>
          <w:p w14:paraId="5F63CAE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     g</w:t>
            </w:r>
          </w:p>
          <w:p w14:paraId="126AFE1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  <w:p w14:paraId="2DA1B455" w14:textId="11C8665A" w:rsidR="00F83964" w:rsidRPr="003741A0" w:rsidRDefault="00F83964" w:rsidP="00F83964">
            <w:pPr>
              <w:spacing w:after="60"/>
              <w:jc w:val="right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r2bl w:val="single" w:sz="4" w:space="0" w:color="auto"/>
            </w:tcBorders>
          </w:tcPr>
          <w:p w14:paraId="2F8FF8C5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  <w:tcBorders>
              <w:tr2bl w:val="single" w:sz="4" w:space="0" w:color="auto"/>
            </w:tcBorders>
          </w:tcPr>
          <w:p w14:paraId="414779E1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tr2bl w:val="single" w:sz="4" w:space="0" w:color="auto"/>
            </w:tcBorders>
          </w:tcPr>
          <w:p w14:paraId="6E1B7E2F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tr2bl w:val="single" w:sz="4" w:space="0" w:color="auto"/>
            </w:tcBorders>
          </w:tcPr>
          <w:p w14:paraId="2FC4BBEC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tr2bl w:val="single" w:sz="4" w:space="0" w:color="auto"/>
            </w:tcBorders>
          </w:tcPr>
          <w:p w14:paraId="296A277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tr2bl w:val="single" w:sz="4" w:space="0" w:color="auto"/>
            </w:tcBorders>
          </w:tcPr>
          <w:p w14:paraId="68792585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r2bl w:val="single" w:sz="4" w:space="0" w:color="auto"/>
            </w:tcBorders>
          </w:tcPr>
          <w:p w14:paraId="0AA153FC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3741A0" w14:paraId="66660F8C" w14:textId="77777777" w:rsidTr="001D76FA">
        <w:trPr>
          <w:jc w:val="center"/>
        </w:trPr>
        <w:tc>
          <w:tcPr>
            <w:tcW w:w="2317" w:type="pct"/>
          </w:tcPr>
          <w:p w14:paraId="58ED0A23" w14:textId="3E8417E5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Dehydration</w:t>
            </w:r>
            <w:r w:rsidR="00345420" w:rsidRPr="003741A0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 none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skin less elastic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skin tenting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skin tenting &amp; sunken eyes=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14:paraId="18AAC1F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69E03E7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5AC8CF8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64CED47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DB90828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E7AD233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8DEEF7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1B960C6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3741A0" w14:paraId="5443C4FC" w14:textId="77777777" w:rsidTr="001D76FA">
        <w:trPr>
          <w:jc w:val="center"/>
        </w:trPr>
        <w:tc>
          <w:tcPr>
            <w:tcW w:w="2317" w:type="pct"/>
          </w:tcPr>
          <w:p w14:paraId="746F690A" w14:textId="461B2659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Eyes, Nose</w:t>
            </w:r>
            <w:r w:rsidR="00BB0EB5" w:rsidRPr="003741A0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 normal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wetness or dull eyes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discharge/squinty eyes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coagulated nasal discharge/matted eyes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14:paraId="711D9626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171610D7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4490C446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00C685CE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5B07D12D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55F0A508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0BF8089D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456F274E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3741A0" w14:paraId="39816DBF" w14:textId="77777777" w:rsidTr="001D76FA">
        <w:trPr>
          <w:jc w:val="center"/>
        </w:trPr>
        <w:tc>
          <w:tcPr>
            <w:tcW w:w="2317" w:type="pct"/>
          </w:tcPr>
          <w:p w14:paraId="46E8D5BB" w14:textId="68E2AEC9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Faeces</w:t>
            </w:r>
            <w:r w:rsidR="00BB0EB5" w:rsidRPr="003741A0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moist but formed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loose, soiled peri-anal area or mucoid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; watery or no faeces for 48hrs or blood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9627E" w:rsidRPr="003741A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14:paraId="6D5C4D22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0908084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1431D65F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56F9C0CB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4666141F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551EC413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854EC70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0CFF4EDF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3741A0" w14:paraId="11796E8E" w14:textId="77777777" w:rsidTr="001D76FA">
        <w:trPr>
          <w:trHeight w:val="277"/>
          <w:jc w:val="center"/>
        </w:trPr>
        <w:tc>
          <w:tcPr>
            <w:tcW w:w="2317" w:type="pct"/>
          </w:tcPr>
          <w:p w14:paraId="1E551DB9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b/>
                <w:bCs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Urination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: normal =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3741A0">
              <w:rPr>
                <w:rFonts w:ascii="Roboto" w:eastAsia="Arial" w:hAnsi="Roboto" w:cs="Arial"/>
                <w:sz w:val="18"/>
                <w:szCs w:val="18"/>
              </w:rPr>
              <w:t xml:space="preserve">; increased urination (wet bedding) = </w:t>
            </w:r>
            <w:r w:rsidRPr="003741A0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</w:p>
          <w:p w14:paraId="355BFCB9" w14:textId="56087AA0" w:rsidR="001D76FA" w:rsidRPr="003741A0" w:rsidRDefault="001D76FA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24FB11DC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4EE8F7CB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5A76FC8A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21C31326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53C26A8D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47E8394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48AB53B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38578AED" w14:textId="77777777" w:rsidR="00F83964" w:rsidRPr="003741A0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3741A0" w14:paraId="60ED1D72" w14:textId="77777777" w:rsidTr="001D76FA">
        <w:trPr>
          <w:trHeight w:val="563"/>
          <w:jc w:val="center"/>
        </w:trPr>
        <w:tc>
          <w:tcPr>
            <w:tcW w:w="2317" w:type="pct"/>
          </w:tcPr>
          <w:p w14:paraId="4F0E0CE6" w14:textId="3E64F90E" w:rsidR="001F0F73" w:rsidRPr="003741A0" w:rsidRDefault="00A03A60" w:rsidP="001F0F73">
            <w:pPr>
              <w:spacing w:after="6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3741A0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Body temperature:* 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basal t 0 = </w:t>
            </w:r>
            <w:r w:rsidRPr="003741A0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0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;  1 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0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C </w:t>
            </w:r>
            <w:r w:rsidRPr="003741A0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↓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= </w:t>
            </w:r>
            <w:r w:rsidRPr="003741A0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1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; 2 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0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C </w:t>
            </w:r>
            <w:r w:rsidRPr="003741A0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↓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= </w:t>
            </w:r>
            <w:r w:rsidRPr="003741A0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2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, &gt;3 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0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C </w:t>
            </w:r>
            <w:r w:rsidRPr="003741A0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↓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 = </w:t>
            </w:r>
            <w:r w:rsidRPr="003741A0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3 </w:t>
            </w:r>
            <w:r w:rsidRPr="003741A0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(if applicable)</w:t>
            </w:r>
          </w:p>
        </w:tc>
        <w:tc>
          <w:tcPr>
            <w:tcW w:w="330" w:type="pct"/>
          </w:tcPr>
          <w:p w14:paraId="6911B795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67BCBBC6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4E7C834E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19C62227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118EB56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40932CA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FEE1C1E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2CB96F3C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1F0F73" w:rsidRPr="003741A0" w14:paraId="6F87E47F" w14:textId="77777777" w:rsidTr="001D76FA">
        <w:trPr>
          <w:trHeight w:val="563"/>
          <w:jc w:val="center"/>
        </w:trPr>
        <w:tc>
          <w:tcPr>
            <w:tcW w:w="2317" w:type="pct"/>
          </w:tcPr>
          <w:p w14:paraId="1FDD4F9D" w14:textId="625FA97B" w:rsidR="001F0F73" w:rsidRPr="003741A0" w:rsidRDefault="001F0F73" w:rsidP="001F0F73">
            <w:pPr>
              <w:spacing w:after="6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3741A0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Surgical wound: </w:t>
            </w:r>
            <w:r w:rsidRPr="003741A0">
              <w:rPr>
                <w:rFonts w:asciiTheme="minorHAnsi" w:eastAsia="Arial" w:hAnsiTheme="minorHAnsi" w:cs="Times New Roman"/>
                <w:i/>
                <w:sz w:val="18"/>
                <w:szCs w:val="18"/>
              </w:rPr>
              <w:t xml:space="preserve"> </w:t>
            </w:r>
            <w:r w:rsidRPr="003741A0">
              <w:rPr>
                <w:rFonts w:asciiTheme="minorHAnsi" w:eastAsia="Arial" w:hAnsiTheme="minorHAnsi" w:cs="Times New Roman"/>
                <w:iCs/>
                <w:sz w:val="18"/>
                <w:szCs w:val="18"/>
              </w:rPr>
              <w:t>wound intact, clean, dry</w:t>
            </w:r>
            <w:r w:rsidR="00CC0ECD" w:rsidRPr="003741A0">
              <w:rPr>
                <w:rFonts w:asciiTheme="minorHAnsi" w:eastAsia="Arial" w:hAnsiTheme="minorHAnsi" w:cs="Times New Roman"/>
                <w:iCs/>
                <w:sz w:val="18"/>
                <w:szCs w:val="18"/>
              </w:rPr>
              <w:t xml:space="preserve"> </w:t>
            </w:r>
            <w:r w:rsidRPr="003741A0">
              <w:rPr>
                <w:rFonts w:asciiTheme="minorHAnsi" w:eastAsia="Arial" w:hAnsiTheme="minorHAnsi" w:cs="Times New Roman"/>
                <w:iCs/>
                <w:sz w:val="18"/>
                <w:szCs w:val="18"/>
              </w:rPr>
              <w:t>=</w:t>
            </w:r>
            <w:r w:rsidR="00CC0ECD" w:rsidRPr="003741A0">
              <w:rPr>
                <w:rFonts w:asciiTheme="minorHAnsi" w:eastAsia="Arial" w:hAnsiTheme="minorHAnsi" w:cs="Times New Roman"/>
                <w:iCs/>
                <w:sz w:val="18"/>
                <w:szCs w:val="18"/>
              </w:rPr>
              <w:t xml:space="preserve"> </w:t>
            </w:r>
            <w:r w:rsidRPr="003741A0">
              <w:rPr>
                <w:rFonts w:asciiTheme="minorHAnsi" w:eastAsia="Arial" w:hAnsiTheme="minorHAnsi" w:cs="Times New Roman"/>
                <w:b/>
                <w:bCs/>
                <w:iCs/>
                <w:sz w:val="18"/>
                <w:szCs w:val="18"/>
              </w:rPr>
              <w:t>0</w:t>
            </w:r>
            <w:r w:rsidRPr="003741A0">
              <w:rPr>
                <w:rFonts w:asciiTheme="minorHAnsi" w:eastAsia="Arial" w:hAnsiTheme="minorHAnsi" w:cs="Times New Roman"/>
                <w:iCs/>
                <w:sz w:val="18"/>
                <w:szCs w:val="18"/>
              </w:rPr>
              <w:t xml:space="preserve"> inflamed, infected=</w:t>
            </w:r>
            <w:r w:rsidRPr="003741A0">
              <w:rPr>
                <w:rFonts w:asciiTheme="minorHAnsi" w:eastAsia="Arial" w:hAnsiTheme="minorHAnsi" w:cs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14:paraId="0843FE13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3376CFAF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700A2990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50E973F8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2712D846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8FFAD7B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23AEF611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0A22AE5D" w14:textId="77777777" w:rsidR="001F0F73" w:rsidRPr="003741A0" w:rsidRDefault="001F0F73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1F0F73" w:rsidRPr="003741A0" w14:paraId="1C190DF1" w14:textId="77777777" w:rsidTr="001D76FA">
        <w:trPr>
          <w:jc w:val="center"/>
        </w:trPr>
        <w:tc>
          <w:tcPr>
            <w:tcW w:w="2317" w:type="pct"/>
          </w:tcPr>
          <w:p w14:paraId="2C34D205" w14:textId="6046C163" w:rsidR="001F0F73" w:rsidRPr="003741A0" w:rsidRDefault="00655DE6" w:rsidP="00B44F57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 xml:space="preserve">Treatment/support: </w:t>
            </w:r>
            <w:r w:rsidRPr="003741A0">
              <w:rPr>
                <w:rFonts w:ascii="Roboto" w:eastAsia="Arial" w:hAnsi="Roboto" w:cs="Arial"/>
                <w:bCs/>
                <w:sz w:val="18"/>
                <w:szCs w:val="18"/>
              </w:rPr>
              <w:t>(</w:t>
            </w:r>
            <w:r w:rsidRPr="003741A0">
              <w:rPr>
                <w:rFonts w:ascii="Roboto" w:eastAsia="Arial" w:hAnsi="Roboto" w:cs="Arial"/>
                <w:i/>
                <w:iCs/>
                <w:sz w:val="18"/>
                <w:szCs w:val="18"/>
              </w:rPr>
              <w:t>e.g. fluids, antibiotics, mushy food, hydrating gels, etc.)</w:t>
            </w:r>
          </w:p>
        </w:tc>
        <w:tc>
          <w:tcPr>
            <w:tcW w:w="330" w:type="pct"/>
          </w:tcPr>
          <w:p w14:paraId="0169CE28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53167AD2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20729D2A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68040F26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EC61C29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1335EA9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AC34658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306E8CB7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655DE6" w:rsidRPr="003741A0" w14:paraId="5BB20C48" w14:textId="77777777" w:rsidTr="001D76FA">
        <w:trPr>
          <w:jc w:val="center"/>
        </w:trPr>
        <w:tc>
          <w:tcPr>
            <w:tcW w:w="2317" w:type="pct"/>
          </w:tcPr>
          <w:p w14:paraId="242381F2" w14:textId="77777777" w:rsidR="00655DE6" w:rsidRPr="003741A0" w:rsidRDefault="00655DE6" w:rsidP="001F0F73">
            <w:pPr>
              <w:spacing w:after="60"/>
              <w:rPr>
                <w:rFonts w:ascii="Roboto" w:eastAsia="Arial" w:hAnsi="Roboto" w:cs="Calibri"/>
                <w:b/>
                <w:sz w:val="18"/>
                <w:szCs w:val="18"/>
              </w:rPr>
            </w:pPr>
            <w:r w:rsidRPr="003741A0">
              <w:rPr>
                <w:rFonts w:ascii="Roboto" w:eastAsia="Arial" w:hAnsi="Roboto" w:cs="Calibri"/>
                <w:b/>
                <w:sz w:val="18"/>
                <w:szCs w:val="18"/>
              </w:rPr>
              <w:t>Other abnormalities (describe):</w:t>
            </w:r>
          </w:p>
          <w:p w14:paraId="69387B1F" w14:textId="46E040D2" w:rsidR="00655DE6" w:rsidRPr="003741A0" w:rsidRDefault="00655DE6" w:rsidP="001F0F73">
            <w:pPr>
              <w:spacing w:after="60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36D84601" w14:textId="77777777" w:rsidR="00655DE6" w:rsidRPr="003741A0" w:rsidRDefault="00655DE6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220263DD" w14:textId="77777777" w:rsidR="00655DE6" w:rsidRPr="003741A0" w:rsidRDefault="00655DE6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50BDE469" w14:textId="77777777" w:rsidR="00655DE6" w:rsidRPr="003741A0" w:rsidRDefault="00655DE6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1FF062CB" w14:textId="77777777" w:rsidR="00655DE6" w:rsidRPr="003741A0" w:rsidRDefault="00655DE6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40AC6A2" w14:textId="77777777" w:rsidR="00655DE6" w:rsidRPr="003741A0" w:rsidRDefault="00655DE6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0C731A3C" w14:textId="77777777" w:rsidR="00655DE6" w:rsidRPr="003741A0" w:rsidRDefault="00655DE6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6C21A0F" w14:textId="77777777" w:rsidR="00655DE6" w:rsidRPr="003741A0" w:rsidRDefault="00655DE6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4F6E7602" w14:textId="77777777" w:rsidR="00655DE6" w:rsidRPr="003741A0" w:rsidRDefault="00655DE6" w:rsidP="001F0F73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1F0F73" w:rsidRPr="003741A0" w14:paraId="2663C2CC" w14:textId="77777777" w:rsidTr="001D76FA">
        <w:trPr>
          <w:jc w:val="center"/>
        </w:trPr>
        <w:tc>
          <w:tcPr>
            <w:tcW w:w="2317" w:type="pct"/>
          </w:tcPr>
          <w:p w14:paraId="083898A4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Other comments:</w:t>
            </w:r>
          </w:p>
          <w:p w14:paraId="7E4486FE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25FBC00D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46037D47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0EE9DC5F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3CB7D83E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3EF910C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489C60FC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241857B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16AA82AC" w14:textId="77777777" w:rsidR="001F0F73" w:rsidRPr="003741A0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83964" w14:paraId="3EBD6CA2" w14:textId="77777777" w:rsidTr="001D76FA">
        <w:trPr>
          <w:jc w:val="center"/>
        </w:trPr>
        <w:tc>
          <w:tcPr>
            <w:tcW w:w="2317" w:type="pct"/>
          </w:tcPr>
          <w:p w14:paraId="7F219864" w14:textId="77777777" w:rsidR="001F0F73" w:rsidRDefault="001F0F73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3741A0">
              <w:rPr>
                <w:rFonts w:ascii="Roboto" w:eastAsia="Arial" w:hAnsi="Roboto" w:cs="Arial"/>
                <w:b/>
                <w:sz w:val="18"/>
                <w:szCs w:val="18"/>
              </w:rPr>
              <w:t>Monitored by:</w:t>
            </w:r>
          </w:p>
          <w:p w14:paraId="5C34DC6E" w14:textId="6E8F00E1" w:rsidR="00655DE6" w:rsidRPr="00F83964" w:rsidRDefault="00655DE6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72F95D5F" w14:textId="77777777" w:rsidR="001F0F73" w:rsidRPr="00F83964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1" w:type="pct"/>
          </w:tcPr>
          <w:p w14:paraId="637FF78D" w14:textId="77777777" w:rsidR="001F0F73" w:rsidRPr="00F83964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3F48C7BF" w14:textId="77777777" w:rsidR="001F0F73" w:rsidRPr="00F83964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14:paraId="6623B6F6" w14:textId="77777777" w:rsidR="001F0F73" w:rsidRPr="00F83964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032EEDA3" w14:textId="77777777" w:rsidR="001F0F73" w:rsidRPr="00F83964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A5F39C4" w14:textId="77777777" w:rsidR="001F0F73" w:rsidRPr="00F83964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237ECD8" w14:textId="77777777" w:rsidR="001F0F73" w:rsidRPr="00F83964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14:paraId="668606BD" w14:textId="77777777" w:rsidR="001F0F73" w:rsidRPr="00F83964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</w:tbl>
    <w:p w14:paraId="3E781B7D" w14:textId="4BFF0B8A" w:rsidR="00E44996" w:rsidRPr="00E44996" w:rsidRDefault="00E44996" w:rsidP="00E44996">
      <w:pPr>
        <w:spacing w:after="0" w:line="240" w:lineRule="auto"/>
        <w:rPr>
          <w:color w:val="auto"/>
          <w:sz w:val="18"/>
          <w:szCs w:val="18"/>
        </w:rPr>
      </w:pPr>
      <w:r w:rsidRPr="00E44996">
        <w:rPr>
          <w:color w:val="auto"/>
          <w:sz w:val="18"/>
          <w:szCs w:val="18"/>
        </w:rPr>
        <w:t>* Body temperature measurement optional but useful as an adjunctive tool for euthanasia.</w:t>
      </w:r>
    </w:p>
    <w:p w14:paraId="52D0923E" w14:textId="108AD565" w:rsidR="004D7708" w:rsidRDefault="00DE7E15" w:rsidP="004D7708">
      <w:pPr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D279" wp14:editId="0C0E0AFE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143625" cy="14478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47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D2457DA" w14:textId="77777777" w:rsidR="00DE7E15" w:rsidRDefault="00DE7E15" w:rsidP="00DE7E15">
                            <w:pPr>
                              <w:spacing w:after="0" w:line="240" w:lineRule="auto"/>
                              <w:ind w:left="-142" w:right="-7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4B359D" w14:textId="77777777" w:rsidR="00DE7E15" w:rsidRDefault="00DE7E15" w:rsidP="00DE7E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Increased monitoring and immediate veterinary intervention required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if a score of 2 is recorded for any individual clinical observations listed above or presence of ‘other abnormalities’.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54A5B3" w14:textId="77777777" w:rsidR="00DE7E15" w:rsidRDefault="00DE7E15" w:rsidP="00DE7E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657974" w14:textId="77777777" w:rsidR="00DE7E15" w:rsidRDefault="00DE7E15" w:rsidP="00DE7E15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Immediate euthanasia is required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if a score of 3 is recorded for any individual clinical observation as listed above or animal is not responsive to veterinary intervention.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216000" tIns="45720" rIns="25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1D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75pt;width:483.75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" fillcolor="#f2f2f2 [3214]" strokecolor="#737373 [3215]" strokeweight=".5pt">
                <v:textbox inset="6mm,,7mm">
                  <w:txbxContent>
                    <w:p w14:paraId="5D2457DA" w14:textId="77777777" w:rsidR="00DE7E15" w:rsidRDefault="00DE7E15" w:rsidP="00DE7E15">
                      <w:pPr>
                        <w:spacing w:after="0" w:line="240" w:lineRule="auto"/>
                        <w:ind w:left="-142" w:right="-7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64B359D" w14:textId="77777777" w:rsidR="00DE7E15" w:rsidRDefault="00DE7E15" w:rsidP="00DE7E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Increased monitoring and immediate veterinary intervention required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if a score of 2 is recorded for any individual clinical observations listed above or presence of ‘other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abnormalities’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54A5B3" w14:textId="77777777" w:rsidR="00DE7E15" w:rsidRDefault="00DE7E15" w:rsidP="00DE7E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0657974" w14:textId="77777777" w:rsidR="00DE7E15" w:rsidRDefault="00DE7E15" w:rsidP="00DE7E15">
                      <w:r>
                        <w:rPr>
                          <w:b/>
                          <w:sz w:val="20"/>
                          <w:szCs w:val="20"/>
                        </w:rPr>
                        <w:t xml:space="preserve">Immediate euthanasia is required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if a score of 3 is recorded for any individual clinical observation as listed above or animal is not responsive to veterinary intervention.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A24E13" w14:textId="77777777" w:rsidR="004D7708" w:rsidRDefault="004D7708" w:rsidP="004D7708">
      <w:pPr>
        <w:rPr>
          <w:b/>
          <w:bCs/>
          <w:sz w:val="18"/>
          <w:szCs w:val="18"/>
        </w:rPr>
      </w:pPr>
    </w:p>
    <w:p w14:paraId="65150C4D" w14:textId="77777777" w:rsidR="004D7708" w:rsidRDefault="004D7708" w:rsidP="004D7708">
      <w:pPr>
        <w:rPr>
          <w:b/>
          <w:bCs/>
          <w:sz w:val="18"/>
          <w:szCs w:val="18"/>
        </w:rPr>
      </w:pPr>
    </w:p>
    <w:p w14:paraId="7C7AB7B7" w14:textId="4EB9544B" w:rsidR="004D7708" w:rsidRPr="003374E9" w:rsidRDefault="004D7708" w:rsidP="004D7708">
      <w:pPr>
        <w:rPr>
          <w:b/>
          <w:bCs/>
          <w:sz w:val="18"/>
          <w:szCs w:val="18"/>
        </w:rPr>
      </w:pPr>
      <w:r w:rsidRPr="003374E9">
        <w:rPr>
          <w:b/>
          <w:bCs/>
          <w:sz w:val="18"/>
          <w:szCs w:val="18"/>
        </w:rPr>
        <w:t xml:space="preserve">REFERENCES  </w:t>
      </w:r>
    </w:p>
    <w:p w14:paraId="0AE6D5DA" w14:textId="3BB951A1" w:rsidR="004D7708" w:rsidRPr="001D76FA" w:rsidRDefault="00C84716" w:rsidP="004D7708">
      <w:pPr>
        <w:pStyle w:val="ListParagraph"/>
        <w:numPr>
          <w:ilvl w:val="0"/>
          <w:numId w:val="43"/>
        </w:numPr>
        <w:rPr>
          <w:sz w:val="16"/>
          <w:szCs w:val="16"/>
        </w:rPr>
      </w:pPr>
      <w:hyperlink r:id="rId8" w:history="1">
        <w:r w:rsidR="004D7708" w:rsidRPr="001D76FA">
          <w:rPr>
            <w:rStyle w:val="Hyperlink"/>
            <w:sz w:val="16"/>
            <w:szCs w:val="16"/>
          </w:rPr>
          <w:t>http://www.dpi.vic.gov.au/agriculture/about-agriculture/legislation-regulation/animal-welfare-legislation/codes-of-practice-animal-welfare/care-of-laboratory-mice-rats-guinea-pigs-rabbits</w:t>
        </w:r>
      </w:hyperlink>
    </w:p>
    <w:p w14:paraId="54A6D519" w14:textId="5C4DAF59" w:rsidR="004D7708" w:rsidRPr="001D76FA" w:rsidRDefault="004D7708" w:rsidP="004D7708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1D76FA">
        <w:rPr>
          <w:sz w:val="16"/>
          <w:szCs w:val="16"/>
        </w:rPr>
        <w:t xml:space="preserve">Morton D. B. (2000). A systematic approach for establishing humane endpoints. ILAR journal, 41(2), 80–86. </w:t>
      </w:r>
      <w:hyperlink r:id="rId9" w:history="1">
        <w:r w:rsidRPr="001D76FA">
          <w:rPr>
            <w:rStyle w:val="Hyperlink"/>
            <w:sz w:val="16"/>
            <w:szCs w:val="16"/>
          </w:rPr>
          <w:t>https://doi.org/10.1093/ilar.41.2.80</w:t>
        </w:r>
      </w:hyperlink>
    </w:p>
    <w:p w14:paraId="1F4A162C" w14:textId="34275ED8" w:rsidR="004D7708" w:rsidRPr="001D76FA" w:rsidRDefault="004D7708" w:rsidP="004D7708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1D76FA">
        <w:rPr>
          <w:sz w:val="16"/>
          <w:szCs w:val="16"/>
        </w:rPr>
        <w:t xml:space="preserve">Morton, D. B., &amp; Griffiths, P. H. (1985). Guidelines on the recognition of pain, distress and discomfort in experimental animals and an hypothesis for assessment. The Veterinary record, 116(16), 431–436. </w:t>
      </w:r>
      <w:hyperlink r:id="rId10" w:history="1">
        <w:r w:rsidRPr="001D76FA">
          <w:rPr>
            <w:rStyle w:val="Hyperlink"/>
            <w:sz w:val="16"/>
            <w:szCs w:val="16"/>
          </w:rPr>
          <w:t>https://doi.org/10.1136/vr.116.16.431</w:t>
        </w:r>
      </w:hyperlink>
    </w:p>
    <w:p w14:paraId="7EF81FFA" w14:textId="2C76BC7B" w:rsidR="00D27111" w:rsidRDefault="00D27111" w:rsidP="009213DC"/>
    <w:p w14:paraId="2A749FB2" w14:textId="571F31F9" w:rsidR="00B44F57" w:rsidRPr="00B44F57" w:rsidRDefault="00B44F57" w:rsidP="00B44F57"/>
    <w:p w14:paraId="62CD1424" w14:textId="708A9E7D" w:rsidR="00B44F57" w:rsidRPr="00B44F57" w:rsidRDefault="00B44F57" w:rsidP="00B44F57"/>
    <w:p w14:paraId="10EF1374" w14:textId="3ECA0E4D" w:rsidR="00B44F57" w:rsidRPr="00B44F57" w:rsidRDefault="00B44F57" w:rsidP="00B44F57"/>
    <w:p w14:paraId="68936C8C" w14:textId="7AB8291F" w:rsidR="00B44F57" w:rsidRPr="00B44F57" w:rsidRDefault="00B44F57" w:rsidP="00B44F57"/>
    <w:p w14:paraId="060E8A8B" w14:textId="76E5A8C5" w:rsidR="00B44F57" w:rsidRPr="00B44F57" w:rsidRDefault="00B44F57" w:rsidP="00B44F57"/>
    <w:p w14:paraId="63888932" w14:textId="08043848" w:rsidR="00B44F57" w:rsidRPr="00B44F57" w:rsidRDefault="00B44F57" w:rsidP="00B44F57"/>
    <w:p w14:paraId="24EFD1F6" w14:textId="1F569FDD" w:rsidR="00B44F57" w:rsidRPr="00B44F57" w:rsidRDefault="00B44F57" w:rsidP="00B44F57"/>
    <w:p w14:paraId="593F9E6D" w14:textId="78AD9DD3" w:rsidR="00B44F57" w:rsidRPr="00B44F57" w:rsidRDefault="00B44F57" w:rsidP="00B44F57"/>
    <w:p w14:paraId="378CACE0" w14:textId="2AD0E5B8" w:rsidR="00B44F57" w:rsidRPr="00B44F57" w:rsidRDefault="00B44F57" w:rsidP="00B44F57"/>
    <w:p w14:paraId="2B097D3E" w14:textId="26166C3F" w:rsidR="00B44F57" w:rsidRPr="00B44F57" w:rsidRDefault="00B44F57" w:rsidP="00B44F57"/>
    <w:p w14:paraId="4543739E" w14:textId="47B76038" w:rsidR="00B44F57" w:rsidRPr="00B44F57" w:rsidRDefault="00B44F57" w:rsidP="00B44F57"/>
    <w:p w14:paraId="60F32CCB" w14:textId="6C0A4986" w:rsidR="00B44F57" w:rsidRPr="00B44F57" w:rsidRDefault="00B44F57" w:rsidP="00B44F57"/>
    <w:p w14:paraId="61B39B74" w14:textId="425FA20F" w:rsidR="00B44F57" w:rsidRPr="00B44F57" w:rsidRDefault="00B44F57" w:rsidP="00B44F57"/>
    <w:p w14:paraId="69D8E905" w14:textId="41706146" w:rsidR="00B44F57" w:rsidRPr="00B44F57" w:rsidRDefault="00B44F57" w:rsidP="00B44F57"/>
    <w:p w14:paraId="0F5088F5" w14:textId="1FA2E045" w:rsidR="00B44F57" w:rsidRPr="00B44F57" w:rsidRDefault="00B44F57" w:rsidP="00B44F57"/>
    <w:p w14:paraId="4682728F" w14:textId="1571BA55" w:rsidR="00B44F57" w:rsidRPr="00B44F57" w:rsidRDefault="00B44F57" w:rsidP="00B44F57"/>
    <w:p w14:paraId="47061550" w14:textId="4F6C6E03" w:rsidR="00B44F57" w:rsidRPr="00B44F57" w:rsidRDefault="00B44F57" w:rsidP="00B44F57"/>
    <w:p w14:paraId="0DC53BAA" w14:textId="628EA2AD" w:rsidR="00B44F57" w:rsidRPr="00B44F57" w:rsidRDefault="00B44F57" w:rsidP="00B44F57"/>
    <w:p w14:paraId="1503B05A" w14:textId="77777777" w:rsidR="00B44F57" w:rsidRPr="00B44F57" w:rsidRDefault="00B44F57" w:rsidP="00B44F57"/>
    <w:sectPr w:rsidR="00B44F57" w:rsidRPr="00B44F57" w:rsidSect="00E44996">
      <w:footerReference w:type="default" r:id="rId11"/>
      <w:headerReference w:type="first" r:id="rId12"/>
      <w:footerReference w:type="first" r:id="rId13"/>
      <w:pgSz w:w="11906" w:h="16838" w:code="9"/>
      <w:pgMar w:top="1440" w:right="1080" w:bottom="567" w:left="1080" w:header="851" w:footer="2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52A4" w14:textId="77777777" w:rsidR="004C7076" w:rsidRPr="000D4EDE" w:rsidRDefault="004C7076" w:rsidP="000D4EDE">
      <w:r>
        <w:separator/>
      </w:r>
    </w:p>
  </w:endnote>
  <w:endnote w:type="continuationSeparator" w:id="0">
    <w:p w14:paraId="65CE7410" w14:textId="77777777" w:rsidR="004C7076" w:rsidRPr="000D4EDE" w:rsidRDefault="004C707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lancy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36CE" w14:textId="6140C13C" w:rsidR="006A2303" w:rsidRDefault="00B44F57">
    <w:pPr>
      <w:pStyle w:val="Footer"/>
    </w:pP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Version 2 Approved </w:t>
    </w:r>
    <w:r w:rsidR="003741A0">
      <w:rPr>
        <w:rFonts w:asciiTheme="minorHAnsi" w:hAnsiTheme="minorHAnsi"/>
        <w:i/>
        <w:iCs/>
        <w:noProof/>
        <w:color w:val="3C3C3C" w:themeColor="background2" w:themeShade="40"/>
        <w:szCs w:val="16"/>
      </w:rPr>
      <w:t>May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 2021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ptab w:relativeTo="margin" w:alignment="right" w:leader="none"/>
    </w:r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17D50B54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6078DD77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63205AF9" w14:textId="0315853F" w:rsidR="00D775E0" w:rsidRDefault="00D775E0" w:rsidP="00B4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2D8B" w14:textId="77777777" w:rsidR="004C7076" w:rsidRPr="000D4EDE" w:rsidRDefault="004C7076" w:rsidP="000D4EDE">
      <w:r>
        <w:separator/>
      </w:r>
    </w:p>
  </w:footnote>
  <w:footnote w:type="continuationSeparator" w:id="0">
    <w:p w14:paraId="6780673A" w14:textId="77777777" w:rsidR="004C7076" w:rsidRPr="000D4EDE" w:rsidRDefault="004C707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327D" w14:textId="4AE2571A" w:rsidR="00706ABD" w:rsidRDefault="00385DC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6F8129" wp14:editId="73709A34">
          <wp:simplePos x="0" y="0"/>
          <wp:positionH relativeFrom="column">
            <wp:posOffset>-419465</wp:posOffset>
          </wp:positionH>
          <wp:positionV relativeFrom="paragraph">
            <wp:posOffset>-335750</wp:posOffset>
          </wp:positionV>
          <wp:extent cx="743712" cy="774067"/>
          <wp:effectExtent l="0" t="0" r="0" b="6985"/>
          <wp:wrapNone/>
          <wp:docPr id="81" name="Picture 8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" cy="77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FD978" wp14:editId="4C309DC9">
              <wp:simplePos x="0" y="0"/>
              <wp:positionH relativeFrom="column">
                <wp:posOffset>753470</wp:posOffset>
              </wp:positionH>
              <wp:positionV relativeFrom="paragraph">
                <wp:posOffset>-143940</wp:posOffset>
              </wp:positionV>
              <wp:extent cx="4982400" cy="7661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400" cy="766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796B0" w14:textId="158A9243" w:rsidR="002F4333" w:rsidRPr="00620B33" w:rsidRDefault="00D27111" w:rsidP="00385DC9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620B33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ACEC </w:t>
                          </w:r>
                          <w:r w:rsidR="00385DC9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Post-Surgical </w:t>
                          </w:r>
                          <w:r w:rsidRPr="00620B33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Animal Monitoring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FD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35pt;margin-top:-11.35pt;width:392.3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" filled="f" stroked="f" strokeweight=".5pt">
              <v:textbox>
                <w:txbxContent>
                  <w:p w14:paraId="764796B0" w14:textId="158A9243" w:rsidR="002F4333" w:rsidRPr="00620B33" w:rsidRDefault="00D27111" w:rsidP="00385DC9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620B33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ACEC </w:t>
                    </w:r>
                    <w:r w:rsidR="00385DC9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Post-Surgical </w:t>
                    </w:r>
                    <w:r w:rsidRPr="00620B33">
                      <w:rPr>
                        <w:rFonts w:asciiTheme="majorHAnsi" w:hAnsiTheme="majorHAnsi"/>
                        <w:sz w:val="44"/>
                        <w:szCs w:val="44"/>
                      </w:rPr>
                      <w:t>Animal Monitoring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A33397" wp14:editId="00DDAD00">
              <wp:simplePos x="0" y="0"/>
              <wp:positionH relativeFrom="column">
                <wp:posOffset>1732995</wp:posOffset>
              </wp:positionH>
              <wp:positionV relativeFrom="paragraph">
                <wp:posOffset>-381645</wp:posOffset>
              </wp:positionV>
              <wp:extent cx="3024000" cy="5429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0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26E732" w14:textId="77777777" w:rsidR="002F4333" w:rsidRPr="004F4672" w:rsidRDefault="002F4333" w:rsidP="004F4672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4F4672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Animal Care and Ethics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0A33397" id="Text Box 1" o:spid="_x0000_s1028" type="#_x0000_t202" style="position:absolute;margin-left:136.45pt;margin-top:-30.05pt;width:238.1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" filled="f" stroked="f" strokeweight=".5pt">
              <v:textbox>
                <w:txbxContent>
                  <w:p w14:paraId="5326E732" w14:textId="77777777" w:rsidR="002F4333" w:rsidRPr="004F4672" w:rsidRDefault="002F4333" w:rsidP="004F4672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4F4672">
                      <w:rPr>
                        <w:rFonts w:asciiTheme="majorHAnsi" w:hAnsiTheme="majorHAnsi"/>
                        <w:sz w:val="24"/>
                        <w:szCs w:val="24"/>
                      </w:rPr>
                      <w:t>Animal Care and Ethics Committee</w:t>
                    </w:r>
                  </w:p>
                </w:txbxContent>
              </v:textbox>
            </v:shape>
          </w:pict>
        </mc:Fallback>
      </mc:AlternateContent>
    </w:r>
    <w:r w:rsidR="00E44996" w:rsidRPr="00706ABD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0B17C01" wp14:editId="524D14FC">
              <wp:simplePos x="0" y="0"/>
              <wp:positionH relativeFrom="page">
                <wp:align>center</wp:align>
              </wp:positionH>
              <wp:positionV relativeFrom="paragraph">
                <wp:posOffset>-870870</wp:posOffset>
              </wp:positionV>
              <wp:extent cx="9230995" cy="1562100"/>
              <wp:effectExtent l="0" t="0" r="8255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995" cy="1562100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2C9CC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188383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1E27F3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37089E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F52729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903A30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B9189D9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6228E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5C8861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8CD7F4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E983C28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17C01" id="Rectangle 18" o:spid="_x0000_s1029" style="position:absolute;margin-left:0;margin-top:-68.55pt;width:726.85pt;height:123pt;z-index: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" fillcolor="#ffdc00" stroked="f" strokeweight="2pt">
              <v:textbox>
                <w:txbxContent>
                  <w:p w14:paraId="532C9CCD" w14:textId="77777777" w:rsidR="00706ABD" w:rsidRDefault="00706ABD" w:rsidP="00706ABD">
                    <w:pPr>
                      <w:jc w:val="right"/>
                    </w:pPr>
                  </w:p>
                  <w:p w14:paraId="7188383D" w14:textId="77777777" w:rsidR="00706ABD" w:rsidRDefault="00706ABD" w:rsidP="00706ABD">
                    <w:pPr>
                      <w:jc w:val="right"/>
                    </w:pPr>
                  </w:p>
                  <w:p w14:paraId="11E27F36" w14:textId="77777777" w:rsidR="00706ABD" w:rsidRDefault="00706ABD" w:rsidP="00706ABD">
                    <w:pPr>
                      <w:jc w:val="right"/>
                    </w:pPr>
                  </w:p>
                  <w:p w14:paraId="3937089E" w14:textId="77777777" w:rsidR="00706ABD" w:rsidRDefault="00706ABD" w:rsidP="00706ABD">
                    <w:pPr>
                      <w:jc w:val="right"/>
                    </w:pPr>
                  </w:p>
                  <w:p w14:paraId="0F52729D" w14:textId="77777777" w:rsidR="00706ABD" w:rsidRDefault="00706ABD" w:rsidP="00706ABD">
                    <w:pPr>
                      <w:jc w:val="right"/>
                    </w:pPr>
                  </w:p>
                  <w:p w14:paraId="6903A303" w14:textId="77777777" w:rsidR="00706ABD" w:rsidRDefault="00706ABD" w:rsidP="00706ABD">
                    <w:pPr>
                      <w:jc w:val="right"/>
                    </w:pPr>
                  </w:p>
                  <w:p w14:paraId="4B9189D9" w14:textId="77777777" w:rsidR="00706ABD" w:rsidRDefault="00706ABD" w:rsidP="00706ABD">
                    <w:pPr>
                      <w:jc w:val="right"/>
                    </w:pPr>
                  </w:p>
                  <w:p w14:paraId="296228EB" w14:textId="77777777" w:rsidR="00706ABD" w:rsidRDefault="00706ABD" w:rsidP="00706ABD">
                    <w:pPr>
                      <w:jc w:val="right"/>
                    </w:pPr>
                  </w:p>
                  <w:p w14:paraId="35C8861B" w14:textId="77777777" w:rsidR="00706ABD" w:rsidRDefault="00706ABD" w:rsidP="00706ABD">
                    <w:pPr>
                      <w:jc w:val="right"/>
                    </w:pPr>
                  </w:p>
                  <w:p w14:paraId="68CD7F44" w14:textId="77777777" w:rsidR="00706ABD" w:rsidRDefault="00706ABD" w:rsidP="00706ABD">
                    <w:pPr>
                      <w:jc w:val="right"/>
                    </w:pPr>
                  </w:p>
                  <w:p w14:paraId="2E983C28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83964" w:rsidRPr="00706ABD">
      <w:rPr>
        <w:noProof/>
      </w:rPr>
      <w:drawing>
        <wp:anchor distT="0" distB="0" distL="114300" distR="114300" simplePos="0" relativeHeight="251652096" behindDoc="0" locked="0" layoutInCell="1" allowOverlap="1" wp14:anchorId="48C73AF4" wp14:editId="6AB4FAE9">
          <wp:simplePos x="0" y="0"/>
          <wp:positionH relativeFrom="column">
            <wp:posOffset>3567112</wp:posOffset>
          </wp:positionH>
          <wp:positionV relativeFrom="paragraph">
            <wp:posOffset>-1603057</wp:posOffset>
          </wp:positionV>
          <wp:extent cx="4218305" cy="4544060"/>
          <wp:effectExtent l="14923" t="0" r="13017" b="101918"/>
          <wp:wrapNone/>
          <wp:docPr id="82" name="Picture 8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FC22D" w14:textId="348287C5" w:rsidR="00706ABD" w:rsidRDefault="00706ABD">
    <w:pPr>
      <w:pStyle w:val="Header"/>
    </w:pPr>
  </w:p>
  <w:p w14:paraId="1E78E6E1" w14:textId="7F88C775" w:rsidR="00706ABD" w:rsidRDefault="00706ABD">
    <w:pPr>
      <w:pStyle w:val="Header"/>
    </w:pPr>
  </w:p>
  <w:p w14:paraId="1F3E17DD" w14:textId="77777777" w:rsidR="00706ABD" w:rsidRDefault="00706ABD">
    <w:pPr>
      <w:pStyle w:val="Header"/>
    </w:pPr>
  </w:p>
  <w:p w14:paraId="2C262FC2" w14:textId="77777777" w:rsidR="00706ABD" w:rsidRDefault="00706ABD">
    <w:pPr>
      <w:pStyle w:val="Header"/>
    </w:pPr>
  </w:p>
  <w:p w14:paraId="50030157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5617D04"/>
    <w:multiLevelType w:val="hybridMultilevel"/>
    <w:tmpl w:val="CBEA7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D0133E"/>
    <w:multiLevelType w:val="multilevel"/>
    <w:tmpl w:val="8D56A4CE"/>
    <w:numStyleLink w:val="Lists"/>
  </w:abstractNum>
  <w:abstractNum w:abstractNumId="28" w15:restartNumberingAfterBreak="0">
    <w:nsid w:val="5DDE4EE4"/>
    <w:multiLevelType w:val="multilevel"/>
    <w:tmpl w:val="8D56A4CE"/>
    <w:numStyleLink w:val="Lists"/>
  </w:abstractNum>
  <w:abstractNum w:abstractNumId="29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DFF0530"/>
    <w:multiLevelType w:val="hybridMultilevel"/>
    <w:tmpl w:val="550C2532"/>
    <w:lvl w:ilvl="0" w:tplc="8474B500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32"/>
  </w:num>
  <w:num w:numId="17">
    <w:abstractNumId w:val="6"/>
  </w:num>
  <w:num w:numId="18">
    <w:abstractNumId w:val="5"/>
  </w:num>
  <w:num w:numId="19">
    <w:abstractNumId w:val="1"/>
  </w:num>
  <w:num w:numId="20">
    <w:abstractNumId w:val="24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21"/>
  </w:num>
  <w:num w:numId="36">
    <w:abstractNumId w:val="26"/>
  </w:num>
  <w:num w:numId="37">
    <w:abstractNumId w:val="18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4"/>
  </w:num>
  <w:num w:numId="42">
    <w:abstractNumId w:val="1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1"/>
    <w:rsid w:val="00005D98"/>
    <w:rsid w:val="00011C96"/>
    <w:rsid w:val="000141B9"/>
    <w:rsid w:val="00034A19"/>
    <w:rsid w:val="00036F9E"/>
    <w:rsid w:val="00037B1A"/>
    <w:rsid w:val="000413B3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87A0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43AC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57C98"/>
    <w:rsid w:val="001653B6"/>
    <w:rsid w:val="00174B0F"/>
    <w:rsid w:val="001768D1"/>
    <w:rsid w:val="0018235E"/>
    <w:rsid w:val="001A1096"/>
    <w:rsid w:val="001A2AAC"/>
    <w:rsid w:val="001A664F"/>
    <w:rsid w:val="001B2DB7"/>
    <w:rsid w:val="001B799C"/>
    <w:rsid w:val="001C1E92"/>
    <w:rsid w:val="001C699C"/>
    <w:rsid w:val="001D0C02"/>
    <w:rsid w:val="001D19EB"/>
    <w:rsid w:val="001D5D4E"/>
    <w:rsid w:val="001D76FA"/>
    <w:rsid w:val="001E0F51"/>
    <w:rsid w:val="001E43FB"/>
    <w:rsid w:val="001E55BF"/>
    <w:rsid w:val="001F0F73"/>
    <w:rsid w:val="001F6E1A"/>
    <w:rsid w:val="001F780A"/>
    <w:rsid w:val="001F7917"/>
    <w:rsid w:val="00200613"/>
    <w:rsid w:val="00203DB8"/>
    <w:rsid w:val="00220550"/>
    <w:rsid w:val="002301A2"/>
    <w:rsid w:val="002301C0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5CFD"/>
    <w:rsid w:val="002661A6"/>
    <w:rsid w:val="00266C23"/>
    <w:rsid w:val="00286EAD"/>
    <w:rsid w:val="0029389B"/>
    <w:rsid w:val="0029554A"/>
    <w:rsid w:val="002A1894"/>
    <w:rsid w:val="002A2188"/>
    <w:rsid w:val="002A36F2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2F4333"/>
    <w:rsid w:val="00300655"/>
    <w:rsid w:val="00303D18"/>
    <w:rsid w:val="00307ADD"/>
    <w:rsid w:val="00312A66"/>
    <w:rsid w:val="003130CA"/>
    <w:rsid w:val="003162CD"/>
    <w:rsid w:val="0032096E"/>
    <w:rsid w:val="00323DC3"/>
    <w:rsid w:val="003355C7"/>
    <w:rsid w:val="00345420"/>
    <w:rsid w:val="003517AE"/>
    <w:rsid w:val="00351CCF"/>
    <w:rsid w:val="00371F54"/>
    <w:rsid w:val="003741A0"/>
    <w:rsid w:val="0037770C"/>
    <w:rsid w:val="00377C8B"/>
    <w:rsid w:val="00383A95"/>
    <w:rsid w:val="00385CA0"/>
    <w:rsid w:val="00385DC9"/>
    <w:rsid w:val="0039627E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E6BF6"/>
    <w:rsid w:val="003F0F0D"/>
    <w:rsid w:val="0040173E"/>
    <w:rsid w:val="004020D8"/>
    <w:rsid w:val="00411E5A"/>
    <w:rsid w:val="00414491"/>
    <w:rsid w:val="00435339"/>
    <w:rsid w:val="0043699C"/>
    <w:rsid w:val="0044447D"/>
    <w:rsid w:val="00445E9C"/>
    <w:rsid w:val="00463FA8"/>
    <w:rsid w:val="00472CBC"/>
    <w:rsid w:val="00480752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6D4B"/>
    <w:rsid w:val="004C7076"/>
    <w:rsid w:val="004D6C06"/>
    <w:rsid w:val="004D7708"/>
    <w:rsid w:val="004E2269"/>
    <w:rsid w:val="004F3339"/>
    <w:rsid w:val="004F4672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602DA"/>
    <w:rsid w:val="005613D3"/>
    <w:rsid w:val="00573327"/>
    <w:rsid w:val="00576EB8"/>
    <w:rsid w:val="005975FD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F29B7"/>
    <w:rsid w:val="005F60CE"/>
    <w:rsid w:val="00601859"/>
    <w:rsid w:val="00606EA9"/>
    <w:rsid w:val="00606EB5"/>
    <w:rsid w:val="00613BDA"/>
    <w:rsid w:val="00616395"/>
    <w:rsid w:val="00617FDA"/>
    <w:rsid w:val="00620B33"/>
    <w:rsid w:val="0062116F"/>
    <w:rsid w:val="00621260"/>
    <w:rsid w:val="00624710"/>
    <w:rsid w:val="00626087"/>
    <w:rsid w:val="0062635A"/>
    <w:rsid w:val="006309FA"/>
    <w:rsid w:val="00634E4C"/>
    <w:rsid w:val="00636B8B"/>
    <w:rsid w:val="006427FE"/>
    <w:rsid w:val="006506C1"/>
    <w:rsid w:val="00655DE6"/>
    <w:rsid w:val="0065747A"/>
    <w:rsid w:val="0066674D"/>
    <w:rsid w:val="00666A78"/>
    <w:rsid w:val="00671A01"/>
    <w:rsid w:val="00676C12"/>
    <w:rsid w:val="006805A2"/>
    <w:rsid w:val="0069259E"/>
    <w:rsid w:val="0069375D"/>
    <w:rsid w:val="0069407C"/>
    <w:rsid w:val="0069574E"/>
    <w:rsid w:val="006A0274"/>
    <w:rsid w:val="006A1921"/>
    <w:rsid w:val="006A2303"/>
    <w:rsid w:val="006C4CCA"/>
    <w:rsid w:val="006C5810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08CE"/>
    <w:rsid w:val="007645AE"/>
    <w:rsid w:val="00764992"/>
    <w:rsid w:val="00775AA0"/>
    <w:rsid w:val="007770FA"/>
    <w:rsid w:val="00781FF4"/>
    <w:rsid w:val="00785654"/>
    <w:rsid w:val="00790539"/>
    <w:rsid w:val="00791738"/>
    <w:rsid w:val="00791780"/>
    <w:rsid w:val="007A0EB7"/>
    <w:rsid w:val="007A322D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E6FEB"/>
    <w:rsid w:val="007F0323"/>
    <w:rsid w:val="007F379E"/>
    <w:rsid w:val="007F471C"/>
    <w:rsid w:val="00800C90"/>
    <w:rsid w:val="008125F8"/>
    <w:rsid w:val="00844B1D"/>
    <w:rsid w:val="00844F5C"/>
    <w:rsid w:val="00845843"/>
    <w:rsid w:val="00846D34"/>
    <w:rsid w:val="00852D8C"/>
    <w:rsid w:val="00852FAB"/>
    <w:rsid w:val="008637EC"/>
    <w:rsid w:val="00870BC6"/>
    <w:rsid w:val="0088036D"/>
    <w:rsid w:val="00881155"/>
    <w:rsid w:val="00882892"/>
    <w:rsid w:val="00885A14"/>
    <w:rsid w:val="0088689B"/>
    <w:rsid w:val="00890FA0"/>
    <w:rsid w:val="00894347"/>
    <w:rsid w:val="008947BF"/>
    <w:rsid w:val="00895C87"/>
    <w:rsid w:val="008A214D"/>
    <w:rsid w:val="008A72D2"/>
    <w:rsid w:val="008A74A3"/>
    <w:rsid w:val="008A772F"/>
    <w:rsid w:val="008B6868"/>
    <w:rsid w:val="008B6D24"/>
    <w:rsid w:val="008C6A43"/>
    <w:rsid w:val="008D080C"/>
    <w:rsid w:val="008D6437"/>
    <w:rsid w:val="008D6EDF"/>
    <w:rsid w:val="008E2929"/>
    <w:rsid w:val="008E3EF5"/>
    <w:rsid w:val="008F33B5"/>
    <w:rsid w:val="008F6E0A"/>
    <w:rsid w:val="0090058F"/>
    <w:rsid w:val="00906799"/>
    <w:rsid w:val="009213DC"/>
    <w:rsid w:val="00922193"/>
    <w:rsid w:val="00924152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A02F71"/>
    <w:rsid w:val="00A03A60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2DF7"/>
    <w:rsid w:val="00A53690"/>
    <w:rsid w:val="00A5602B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42B2F"/>
    <w:rsid w:val="00B44900"/>
    <w:rsid w:val="00B44F57"/>
    <w:rsid w:val="00B472E1"/>
    <w:rsid w:val="00B52821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4C61"/>
    <w:rsid w:val="00BA627A"/>
    <w:rsid w:val="00BB0EB5"/>
    <w:rsid w:val="00BB22FA"/>
    <w:rsid w:val="00BC7287"/>
    <w:rsid w:val="00BD12A1"/>
    <w:rsid w:val="00BD3E12"/>
    <w:rsid w:val="00BD7B83"/>
    <w:rsid w:val="00BF17C6"/>
    <w:rsid w:val="00C00FDA"/>
    <w:rsid w:val="00C02EB9"/>
    <w:rsid w:val="00C04E4B"/>
    <w:rsid w:val="00C05D89"/>
    <w:rsid w:val="00C11B56"/>
    <w:rsid w:val="00C16045"/>
    <w:rsid w:val="00C21E27"/>
    <w:rsid w:val="00C2211C"/>
    <w:rsid w:val="00C3521C"/>
    <w:rsid w:val="00C418D6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4716"/>
    <w:rsid w:val="00C87DA0"/>
    <w:rsid w:val="00C96BE1"/>
    <w:rsid w:val="00CA41A8"/>
    <w:rsid w:val="00CA4DE6"/>
    <w:rsid w:val="00CA6FF9"/>
    <w:rsid w:val="00CB4238"/>
    <w:rsid w:val="00CB5938"/>
    <w:rsid w:val="00CB6136"/>
    <w:rsid w:val="00CC0ECD"/>
    <w:rsid w:val="00CC1A64"/>
    <w:rsid w:val="00CC333D"/>
    <w:rsid w:val="00CC34EB"/>
    <w:rsid w:val="00CC5C54"/>
    <w:rsid w:val="00CC66EA"/>
    <w:rsid w:val="00CC76AC"/>
    <w:rsid w:val="00CD3C17"/>
    <w:rsid w:val="00CE1F9C"/>
    <w:rsid w:val="00CE2A33"/>
    <w:rsid w:val="00CE2E48"/>
    <w:rsid w:val="00CF6672"/>
    <w:rsid w:val="00D021F7"/>
    <w:rsid w:val="00D069C7"/>
    <w:rsid w:val="00D078A2"/>
    <w:rsid w:val="00D078FF"/>
    <w:rsid w:val="00D21123"/>
    <w:rsid w:val="00D251D4"/>
    <w:rsid w:val="00D26111"/>
    <w:rsid w:val="00D26BB7"/>
    <w:rsid w:val="00D27111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948F2"/>
    <w:rsid w:val="00D9697A"/>
    <w:rsid w:val="00DA4C48"/>
    <w:rsid w:val="00DA727D"/>
    <w:rsid w:val="00DB197F"/>
    <w:rsid w:val="00DB53A7"/>
    <w:rsid w:val="00DD170F"/>
    <w:rsid w:val="00DE0A8A"/>
    <w:rsid w:val="00DE7E15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4996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B09E2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411B7"/>
    <w:rsid w:val="00F51EF7"/>
    <w:rsid w:val="00F53615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3964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C32FA"/>
  <w15:docId w15:val="{F694815B-EA5C-420E-B0F6-03B99E7F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customStyle="1" w:styleId="TableGrid10">
    <w:name w:val="Table Grid1"/>
    <w:basedOn w:val="TableNormal"/>
    <w:next w:val="TableGrid"/>
    <w:uiPriority w:val="59"/>
    <w:rsid w:val="00D27111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F83964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vic.gov.au/agriculture/about-agriculture/legislation-regulation/animal-welfare-legislation/codes-of-practice-animal-welfare/care-of-laboratory-mice-rats-guinea-pigs-rabbi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36/vr.116.16.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ilar.41.2.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ocuments\Custom%20Office%20Templates\UNSW%20template%202021%20for%20monitoring%20sheets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template 2021 for monitoring sheets</Template>
  <TotalTime>18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</dc:creator>
  <cp:lastModifiedBy>Lucie Nedved</cp:lastModifiedBy>
  <cp:revision>24</cp:revision>
  <cp:lastPrinted>2014-02-02T12:10:00Z</cp:lastPrinted>
  <dcterms:created xsi:type="dcterms:W3CDTF">2021-03-25T12:01:00Z</dcterms:created>
  <dcterms:modified xsi:type="dcterms:W3CDTF">2021-05-12T02:04:00Z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