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1F" w:rsidRPr="00392E1F" w:rsidRDefault="00392E1F" w:rsidP="00392E1F">
      <w:pPr>
        <w:jc w:val="right"/>
        <w:rPr>
          <w:b/>
          <w:i/>
          <w:color w:val="0070C0"/>
          <w:sz w:val="24"/>
        </w:rPr>
      </w:pPr>
      <w:r w:rsidRPr="00392E1F">
        <w:rPr>
          <w:b/>
          <w:color w:val="0070C0"/>
          <w:sz w:val="24"/>
        </w:rPr>
        <w:t>ARC Linkage Projects 201</w:t>
      </w:r>
      <w:r w:rsidR="00B70105">
        <w:rPr>
          <w:b/>
          <w:color w:val="0070C0"/>
          <w:sz w:val="24"/>
        </w:rPr>
        <w:t>6</w:t>
      </w:r>
      <w:r w:rsidRPr="00392E1F">
        <w:rPr>
          <w:b/>
          <w:i/>
          <w:color w:val="0070C0"/>
          <w:sz w:val="24"/>
        </w:rPr>
        <w:t xml:space="preserve"> </w:t>
      </w:r>
    </w:p>
    <w:p w:rsidR="00392E1F" w:rsidRPr="00392E1F" w:rsidRDefault="00C83EFB" w:rsidP="00392E1F">
      <w:pPr>
        <w:jc w:val="right"/>
        <w:rPr>
          <w:b/>
          <w:i/>
          <w:sz w:val="24"/>
        </w:rPr>
      </w:pPr>
      <w:r>
        <w:rPr>
          <w:b/>
          <w:i/>
          <w:sz w:val="24"/>
        </w:rPr>
        <w:t xml:space="preserve">What can my </w:t>
      </w:r>
      <w:r w:rsidR="00392E1F" w:rsidRPr="00392E1F">
        <w:rPr>
          <w:b/>
          <w:i/>
          <w:sz w:val="24"/>
        </w:rPr>
        <w:t xml:space="preserve">Partner Organisation </w:t>
      </w:r>
      <w:r>
        <w:rPr>
          <w:b/>
          <w:i/>
          <w:sz w:val="24"/>
        </w:rPr>
        <w:t>contribute as cash/in-kind?</w:t>
      </w:r>
    </w:p>
    <w:p w:rsidR="00392E1F" w:rsidRPr="00392E1F" w:rsidRDefault="00392E1F" w:rsidP="00392E1F">
      <w:pPr>
        <w:pStyle w:val="IntenseQuote"/>
        <w:spacing w:before="0" w:after="120" w:line="240" w:lineRule="auto"/>
        <w:ind w:left="1440" w:right="0"/>
        <w:jc w:val="right"/>
        <w:rPr>
          <w:rFonts w:asciiTheme="majorHAnsi" w:hAnsiTheme="majorHAnsi"/>
          <w:color w:val="000000" w:themeColor="text1"/>
          <w:sz w:val="2"/>
        </w:rPr>
      </w:pPr>
    </w:p>
    <w:p w:rsidR="00392E1F" w:rsidRPr="000E1DC7" w:rsidRDefault="00392E1F">
      <w:pPr>
        <w:rPr>
          <w:b/>
          <w:sz w:val="10"/>
        </w:rPr>
      </w:pPr>
    </w:p>
    <w:p w:rsidR="006F5749" w:rsidRDefault="0074095F" w:rsidP="00816980">
      <w:pPr>
        <w:spacing w:line="240" w:lineRule="auto"/>
      </w:pPr>
      <w:r>
        <w:t>The lists below</w:t>
      </w:r>
      <w:r w:rsidR="001D562C">
        <w:t xml:space="preserve"> </w:t>
      </w:r>
      <w:r>
        <w:t>detail</w:t>
      </w:r>
      <w:r w:rsidR="00DC1ED6">
        <w:t xml:space="preserve"> a range of </w:t>
      </w:r>
      <w:r w:rsidR="00DC1ED6" w:rsidRPr="006412E6">
        <w:rPr>
          <w:b/>
        </w:rPr>
        <w:t>general item categories</w:t>
      </w:r>
      <w:r w:rsidR="00DC1ED6">
        <w:t xml:space="preserve"> where your Partner Organisation</w:t>
      </w:r>
      <w:r w:rsidR="00392E1F">
        <w:t xml:space="preserve"> (PO)</w:t>
      </w:r>
      <w:r w:rsidR="00DC1ED6">
        <w:t xml:space="preserve"> may be able to contribute cash or in-kind to your project. The</w:t>
      </w:r>
      <w:r w:rsidR="006C1BA6">
        <w:t>se</w:t>
      </w:r>
      <w:r w:rsidR="00DC1ED6">
        <w:t xml:space="preserve"> items are</w:t>
      </w:r>
      <w:r w:rsidR="000B0F0D">
        <w:t xml:space="preserve"> by no means the limit of what a Partner can contribute. </w:t>
      </w:r>
      <w:r w:rsidR="00AC0D65">
        <w:t>Contributions sho</w:t>
      </w:r>
      <w:bookmarkStart w:id="0" w:name="_GoBack"/>
      <w:bookmarkEnd w:id="0"/>
      <w:r w:rsidR="00AC0D65">
        <w:t>uld only be included where relevant to your project.</w:t>
      </w:r>
    </w:p>
    <w:p w:rsidR="00970A36" w:rsidRPr="00EE2A60" w:rsidRDefault="00970A36" w:rsidP="00816980">
      <w:pPr>
        <w:spacing w:line="240" w:lineRule="auto"/>
        <w:rPr>
          <w:sz w:val="10"/>
        </w:rPr>
      </w:pPr>
    </w:p>
    <w:p w:rsidR="00C30C9F" w:rsidRDefault="00C30C9F" w:rsidP="00C30C9F">
      <w:pPr>
        <w:spacing w:line="240" w:lineRule="auto"/>
      </w:pPr>
      <w:r>
        <w:rPr>
          <w:b/>
        </w:rPr>
        <w:t xml:space="preserve">General </w:t>
      </w:r>
      <w:r w:rsidRPr="00C30C9F">
        <w:rPr>
          <w:b/>
        </w:rPr>
        <w:t>Contribution Requirements:</w:t>
      </w:r>
      <w:r>
        <w:t xml:space="preserve"> The combined contribution from all PO’s (cash/</w:t>
      </w:r>
      <w:r w:rsidRPr="00C30C9F">
        <w:t xml:space="preserve">in-kind) </w:t>
      </w:r>
      <w:r>
        <w:t xml:space="preserve">must at least match the total requested from the ARC. The combined PO </w:t>
      </w:r>
      <w:r w:rsidRPr="00C30C9F">
        <w:t>cash</w:t>
      </w:r>
      <w:r>
        <w:t xml:space="preserve"> contribution must be at least 25% of the total requ</w:t>
      </w:r>
      <w:r w:rsidR="00670EC0">
        <w:t>ested from the ARC. See the LP16 Funding Rules (D8 pg. 43</w:t>
      </w:r>
      <w:r>
        <w:t>) for full details, restrictions and exemptions.</w:t>
      </w:r>
    </w:p>
    <w:p w:rsidR="001D562C" w:rsidRPr="005A62D5" w:rsidRDefault="001D562C">
      <w:pPr>
        <w:rPr>
          <w:sz w:val="16"/>
        </w:rPr>
      </w:pPr>
    </w:p>
    <w:p w:rsidR="006F5749" w:rsidRPr="000A5765" w:rsidRDefault="006F5749">
      <w:pPr>
        <w:rPr>
          <w:i/>
          <w:color w:val="0070C0"/>
        </w:rPr>
      </w:pPr>
      <w:r w:rsidRPr="000A5765">
        <w:rPr>
          <w:i/>
          <w:color w:val="0070C0"/>
        </w:rPr>
        <w:t>Personnel:</w:t>
      </w:r>
    </w:p>
    <w:p w:rsidR="006F5749" w:rsidRDefault="00F73AC1">
      <w:pPr>
        <w:rPr>
          <w:b/>
        </w:rPr>
      </w:pPr>
      <w:r>
        <w:rPr>
          <w:b/>
        </w:rPr>
        <w:t xml:space="preserve">In addition to the PI in-kind contribution, a PO could also contribute </w:t>
      </w:r>
      <w:r w:rsidR="006F5749" w:rsidRPr="006F5749">
        <w:rPr>
          <w:b/>
        </w:rPr>
        <w:t>Professional or Technical Specialists</w:t>
      </w:r>
      <w:r w:rsidR="004E2D27">
        <w:rPr>
          <w:b/>
        </w:rPr>
        <w:t>:</w:t>
      </w:r>
    </w:p>
    <w:p w:rsidR="004E2D27" w:rsidRPr="006A41FE" w:rsidRDefault="004E2D27">
      <w:pPr>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969"/>
      </w:tblGrid>
      <w:tr w:rsidR="004E2D27" w:rsidTr="00AD6B87">
        <w:tc>
          <w:tcPr>
            <w:tcW w:w="4644" w:type="dxa"/>
          </w:tcPr>
          <w:p w:rsidR="004E2D27" w:rsidRDefault="004E2D27" w:rsidP="00EE2A60">
            <w:pPr>
              <w:pStyle w:val="ListParagraph"/>
              <w:numPr>
                <w:ilvl w:val="0"/>
                <w:numId w:val="1"/>
              </w:numPr>
            </w:pPr>
            <w:r w:rsidRPr="006F5749">
              <w:t>Data Analyst</w:t>
            </w:r>
          </w:p>
          <w:p w:rsidR="004E2D27" w:rsidRDefault="004E2D27" w:rsidP="00EE2A60">
            <w:pPr>
              <w:pStyle w:val="ListParagraph"/>
              <w:numPr>
                <w:ilvl w:val="0"/>
                <w:numId w:val="1"/>
              </w:numPr>
            </w:pPr>
            <w:r w:rsidRPr="007C629A">
              <w:t>Actuarial Analyst</w:t>
            </w:r>
          </w:p>
          <w:p w:rsidR="004E2D27" w:rsidRDefault="004E2D27" w:rsidP="00EE2A60">
            <w:pPr>
              <w:pStyle w:val="ListParagraph"/>
              <w:numPr>
                <w:ilvl w:val="0"/>
                <w:numId w:val="1"/>
              </w:numPr>
            </w:pPr>
            <w:r w:rsidRPr="006F5749">
              <w:t>Project Manager</w:t>
            </w:r>
          </w:p>
          <w:p w:rsidR="004E2D27" w:rsidRDefault="004E2D27" w:rsidP="00EE2A60">
            <w:pPr>
              <w:pStyle w:val="ListParagraph"/>
              <w:numPr>
                <w:ilvl w:val="0"/>
                <w:numId w:val="1"/>
              </w:numPr>
            </w:pPr>
            <w:r w:rsidRPr="006F5749">
              <w:t>Marketing Manager</w:t>
            </w:r>
          </w:p>
          <w:p w:rsidR="004E2D27" w:rsidRDefault="004E2D27" w:rsidP="00EE2A60">
            <w:pPr>
              <w:pStyle w:val="ListParagraph"/>
              <w:numPr>
                <w:ilvl w:val="0"/>
                <w:numId w:val="1"/>
              </w:numPr>
            </w:pPr>
            <w:r w:rsidRPr="006F5749">
              <w:t>Services Manager</w:t>
            </w:r>
          </w:p>
          <w:p w:rsidR="004E2D27" w:rsidRDefault="004E2D27" w:rsidP="00EE2A60">
            <w:pPr>
              <w:pStyle w:val="ListParagraph"/>
              <w:numPr>
                <w:ilvl w:val="0"/>
                <w:numId w:val="1"/>
              </w:numPr>
            </w:pPr>
            <w:r w:rsidRPr="006F5749">
              <w:t>Centre Manager</w:t>
            </w:r>
          </w:p>
          <w:p w:rsidR="004E2D27" w:rsidRDefault="004E2D27" w:rsidP="00EE2A60">
            <w:pPr>
              <w:pStyle w:val="ListParagraph"/>
              <w:numPr>
                <w:ilvl w:val="0"/>
                <w:numId w:val="1"/>
              </w:numPr>
            </w:pPr>
            <w:r w:rsidRPr="006F5749">
              <w:t>Senior Management</w:t>
            </w:r>
          </w:p>
          <w:p w:rsidR="00970A36" w:rsidRDefault="008729EC" w:rsidP="00EE2A60">
            <w:pPr>
              <w:pStyle w:val="ListParagraph"/>
              <w:numPr>
                <w:ilvl w:val="0"/>
                <w:numId w:val="1"/>
              </w:numPr>
            </w:pPr>
            <w:r>
              <w:t>Advisory Committee M</w:t>
            </w:r>
            <w:r w:rsidR="00970A36" w:rsidRPr="006F5749">
              <w:t>embers</w:t>
            </w:r>
          </w:p>
          <w:p w:rsidR="00970A36" w:rsidRDefault="00970A36" w:rsidP="00EE2A60">
            <w:pPr>
              <w:pStyle w:val="ListParagraph"/>
              <w:numPr>
                <w:ilvl w:val="0"/>
                <w:numId w:val="1"/>
              </w:numPr>
            </w:pPr>
            <w:r w:rsidRPr="00CE288A">
              <w:t>Technicians and Support Staff</w:t>
            </w:r>
          </w:p>
          <w:p w:rsidR="00970A36" w:rsidRDefault="008729EC" w:rsidP="00EE2A60">
            <w:pPr>
              <w:pStyle w:val="ListParagraph"/>
              <w:numPr>
                <w:ilvl w:val="0"/>
                <w:numId w:val="1"/>
              </w:numPr>
            </w:pPr>
            <w:r>
              <w:t>Subject Matter S</w:t>
            </w:r>
            <w:r w:rsidR="00970A36" w:rsidRPr="006F5749">
              <w:t>pecialists</w:t>
            </w:r>
          </w:p>
        </w:tc>
        <w:tc>
          <w:tcPr>
            <w:tcW w:w="3969" w:type="dxa"/>
          </w:tcPr>
          <w:p w:rsidR="000E1DC7" w:rsidRDefault="000E1DC7" w:rsidP="00EE2A60">
            <w:pPr>
              <w:pStyle w:val="ListParagraph"/>
              <w:numPr>
                <w:ilvl w:val="0"/>
                <w:numId w:val="1"/>
              </w:numPr>
            </w:pPr>
            <w:r w:rsidRPr="006F5749">
              <w:t>Sessional Workers</w:t>
            </w:r>
          </w:p>
          <w:p w:rsidR="00970A36" w:rsidRDefault="00970A36" w:rsidP="00EE2A60">
            <w:pPr>
              <w:pStyle w:val="ListParagraph"/>
              <w:numPr>
                <w:ilvl w:val="0"/>
                <w:numId w:val="1"/>
              </w:numPr>
            </w:pPr>
            <w:r w:rsidRPr="006F5749">
              <w:t>Organisational Development Coordinator</w:t>
            </w:r>
          </w:p>
          <w:p w:rsidR="00970A36" w:rsidRDefault="00970A36" w:rsidP="00EE2A60">
            <w:pPr>
              <w:pStyle w:val="ListParagraph"/>
              <w:numPr>
                <w:ilvl w:val="0"/>
                <w:numId w:val="1"/>
              </w:numPr>
            </w:pPr>
            <w:r>
              <w:t>Hardware or Software Engineers</w:t>
            </w:r>
          </w:p>
          <w:p w:rsidR="00970A36" w:rsidRDefault="00970A36" w:rsidP="00EE2A60">
            <w:pPr>
              <w:pStyle w:val="ListParagraph"/>
              <w:numPr>
                <w:ilvl w:val="0"/>
                <w:numId w:val="1"/>
              </w:numPr>
            </w:pPr>
            <w:r>
              <w:t>Manufacturing Engineers</w:t>
            </w:r>
          </w:p>
          <w:p w:rsidR="00970A36" w:rsidRDefault="00970A36" w:rsidP="00EE2A60">
            <w:pPr>
              <w:pStyle w:val="ListParagraph"/>
              <w:numPr>
                <w:ilvl w:val="0"/>
                <w:numId w:val="1"/>
              </w:numPr>
            </w:pPr>
            <w:r w:rsidRPr="006F5749">
              <w:t>Electronics Engineer</w:t>
            </w:r>
          </w:p>
          <w:p w:rsidR="00970A36" w:rsidRDefault="00970A36" w:rsidP="00EE2A60">
            <w:pPr>
              <w:pStyle w:val="ListParagraph"/>
              <w:numPr>
                <w:ilvl w:val="0"/>
                <w:numId w:val="1"/>
              </w:numPr>
            </w:pPr>
            <w:r w:rsidRPr="00CE288A">
              <w:t>Head of Ecosystem</w:t>
            </w:r>
            <w:r>
              <w:t xml:space="preserve"> Assessments</w:t>
            </w:r>
          </w:p>
          <w:p w:rsidR="00970A36" w:rsidRDefault="00970A36" w:rsidP="00EE2A60">
            <w:pPr>
              <w:pStyle w:val="ListParagraph"/>
              <w:numPr>
                <w:ilvl w:val="0"/>
                <w:numId w:val="1"/>
              </w:numPr>
            </w:pPr>
            <w:r w:rsidRPr="007C629A">
              <w:t>Agricultural Instructor</w:t>
            </w:r>
          </w:p>
          <w:p w:rsidR="00970A36" w:rsidRDefault="00970A36" w:rsidP="00EE2A60">
            <w:pPr>
              <w:pStyle w:val="ListParagraph"/>
              <w:numPr>
                <w:ilvl w:val="0"/>
                <w:numId w:val="1"/>
              </w:numPr>
            </w:pPr>
            <w:r w:rsidRPr="006F5749">
              <w:t>Optometrist</w:t>
            </w:r>
          </w:p>
          <w:p w:rsidR="004E2D27" w:rsidRDefault="00970A36" w:rsidP="00EE2A60">
            <w:pPr>
              <w:pStyle w:val="ListParagraph"/>
              <w:numPr>
                <w:ilvl w:val="0"/>
                <w:numId w:val="1"/>
              </w:numPr>
            </w:pPr>
            <w:r w:rsidRPr="006F5749">
              <w:t>Interpreters</w:t>
            </w:r>
          </w:p>
        </w:tc>
      </w:tr>
    </w:tbl>
    <w:p w:rsidR="004E2D27" w:rsidRPr="00707541" w:rsidRDefault="004E2D27" w:rsidP="004B188C">
      <w:pPr>
        <w:spacing w:line="240" w:lineRule="auto"/>
        <w:rPr>
          <w:b/>
          <w:sz w:val="16"/>
        </w:rPr>
      </w:pPr>
    </w:p>
    <w:p w:rsidR="00707541" w:rsidRDefault="00707541" w:rsidP="004B188C">
      <w:pPr>
        <w:spacing w:line="240" w:lineRule="auto"/>
      </w:pPr>
      <w:r w:rsidRPr="001D562C">
        <w:rPr>
          <w:b/>
        </w:rPr>
        <w:t>Note:</w:t>
      </w:r>
      <w:r>
        <w:t xml:space="preserve"> </w:t>
      </w:r>
      <w:r w:rsidRPr="001D562C">
        <w:t xml:space="preserve">For the most part, </w:t>
      </w:r>
      <w:r w:rsidR="009A7961" w:rsidRPr="009A7961">
        <w:t>Professional or Technical Specialists</w:t>
      </w:r>
      <w:r w:rsidR="009A7961" w:rsidRPr="001D562C">
        <w:t xml:space="preserve"> </w:t>
      </w:r>
      <w:r w:rsidRPr="001D562C">
        <w:t>contributed by the PO will be in-kind. However, there are instances where the contribution could be considered a</w:t>
      </w:r>
      <w:r w:rsidR="00A74787">
        <w:t xml:space="preserve"> cash one, for example the </w:t>
      </w:r>
      <w:r w:rsidR="00C34C8A">
        <w:t>hire of casuals,</w:t>
      </w:r>
      <w:r w:rsidRPr="001D562C">
        <w:t xml:space="preserve"> where the personnel will be employed by someone othe</w:t>
      </w:r>
      <w:r w:rsidR="00C34C8A">
        <w:t>r than the PO (such as at UNSW) or</w:t>
      </w:r>
      <w:r w:rsidRPr="001D562C">
        <w:t xml:space="preserve"> the hiring of specific personnel to work solely on the project who were not already a part of the PO workforce.</w:t>
      </w:r>
    </w:p>
    <w:p w:rsidR="00707541" w:rsidRPr="00EE2A60" w:rsidRDefault="00707541">
      <w:pPr>
        <w:rPr>
          <w:b/>
          <w:sz w:val="16"/>
        </w:rPr>
      </w:pPr>
    </w:p>
    <w:p w:rsidR="001D562C" w:rsidRPr="009B7CAB" w:rsidRDefault="001D562C" w:rsidP="009B7CAB">
      <w:pPr>
        <w:rPr>
          <w:i/>
          <w:color w:val="0070C0"/>
        </w:rPr>
      </w:pPr>
      <w:r w:rsidRPr="009B7CAB">
        <w:rPr>
          <w:i/>
          <w:color w:val="0070C0"/>
        </w:rPr>
        <w:t>Equipment</w:t>
      </w:r>
      <w:r w:rsidR="00611676" w:rsidRPr="009B7CAB">
        <w:rPr>
          <w:i/>
          <w:color w:val="0070C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587E03" w:rsidTr="00587E03">
        <w:tc>
          <w:tcPr>
            <w:tcW w:w="4644" w:type="dxa"/>
          </w:tcPr>
          <w:p w:rsidR="009B7CAB" w:rsidRDefault="009B7CAB" w:rsidP="000E1DC7">
            <w:pPr>
              <w:pStyle w:val="ListParagraph"/>
              <w:numPr>
                <w:ilvl w:val="0"/>
                <w:numId w:val="5"/>
              </w:numPr>
            </w:pPr>
            <w:r>
              <w:t>Computing equipment (processors, desktops, laptops, tablets)</w:t>
            </w:r>
          </w:p>
          <w:p w:rsidR="009B7CAB" w:rsidRDefault="009B7CAB" w:rsidP="000E1DC7">
            <w:pPr>
              <w:pStyle w:val="ListParagraph"/>
              <w:numPr>
                <w:ilvl w:val="0"/>
                <w:numId w:val="5"/>
              </w:numPr>
            </w:pPr>
            <w:r w:rsidRPr="009B7CAB">
              <w:rPr>
                <w:rFonts w:eastAsia="Times New Roman" w:cs="Times New Roman"/>
                <w:color w:val="000000"/>
                <w:lang w:eastAsia="en-AU"/>
              </w:rPr>
              <w:t>Assessment touch screens</w:t>
            </w:r>
          </w:p>
          <w:p w:rsidR="009B7CAB" w:rsidRDefault="009B7CAB" w:rsidP="000E1DC7">
            <w:pPr>
              <w:pStyle w:val="ListParagraph"/>
              <w:numPr>
                <w:ilvl w:val="0"/>
                <w:numId w:val="5"/>
              </w:numPr>
            </w:pPr>
            <w:r>
              <w:t>Wireless facilities/equipment</w:t>
            </w:r>
          </w:p>
          <w:p w:rsidR="009B7CAB" w:rsidRDefault="009B7CAB" w:rsidP="000E1DC7">
            <w:pPr>
              <w:pStyle w:val="ListParagraph"/>
              <w:numPr>
                <w:ilvl w:val="0"/>
                <w:numId w:val="5"/>
              </w:numPr>
            </w:pPr>
            <w:r>
              <w:t xml:space="preserve">Laboratory equipment </w:t>
            </w:r>
          </w:p>
          <w:p w:rsidR="009B7CAB" w:rsidRDefault="009B7CAB" w:rsidP="000E1DC7">
            <w:pPr>
              <w:pStyle w:val="ListParagraph"/>
              <w:numPr>
                <w:ilvl w:val="0"/>
                <w:numId w:val="5"/>
              </w:numPr>
            </w:pPr>
            <w:r w:rsidRPr="009B7CAB">
              <w:rPr>
                <w:rFonts w:eastAsia="Times New Roman" w:cs="Times New Roman"/>
                <w:color w:val="000000"/>
                <w:lang w:eastAsia="en-AU"/>
              </w:rPr>
              <w:t>Design and construction of a lab</w:t>
            </w:r>
          </w:p>
          <w:p w:rsidR="009B7CAB" w:rsidRPr="00587E03" w:rsidRDefault="00D95C8D" w:rsidP="000E1DC7">
            <w:pPr>
              <w:pStyle w:val="ListParagraph"/>
              <w:numPr>
                <w:ilvl w:val="0"/>
                <w:numId w:val="5"/>
              </w:numPr>
            </w:pPr>
            <w:r>
              <w:rPr>
                <w:rFonts w:eastAsia="Times New Roman" w:cs="Times New Roman"/>
                <w:color w:val="000000"/>
                <w:lang w:eastAsia="en-AU"/>
              </w:rPr>
              <w:t>Analytical chemistry e</w:t>
            </w:r>
            <w:r w:rsidR="009B7CAB" w:rsidRPr="009B7CAB">
              <w:rPr>
                <w:rFonts w:eastAsia="Times New Roman" w:cs="Times New Roman"/>
                <w:color w:val="000000"/>
                <w:lang w:eastAsia="en-AU"/>
              </w:rPr>
              <w:t>quipment</w:t>
            </w:r>
          </w:p>
          <w:p w:rsidR="00587E03" w:rsidRPr="009B7CAB" w:rsidRDefault="00587E03" w:rsidP="00587E03">
            <w:pPr>
              <w:pStyle w:val="ListParagraph"/>
              <w:numPr>
                <w:ilvl w:val="0"/>
                <w:numId w:val="5"/>
              </w:numPr>
              <w:rPr>
                <w:rFonts w:eastAsia="Times New Roman" w:cs="Times New Roman"/>
                <w:color w:val="000000"/>
                <w:lang w:eastAsia="en-AU"/>
              </w:rPr>
            </w:pPr>
            <w:r w:rsidRPr="009B7CAB">
              <w:rPr>
                <w:rFonts w:eastAsia="Times New Roman" w:cs="Times New Roman"/>
                <w:color w:val="000000"/>
                <w:lang w:eastAsia="en-AU"/>
              </w:rPr>
              <w:t xml:space="preserve">Specialist </w:t>
            </w:r>
            <w:r w:rsidR="00D95C8D">
              <w:rPr>
                <w:rFonts w:eastAsia="Times New Roman" w:cs="Times New Roman"/>
                <w:color w:val="000000"/>
                <w:lang w:eastAsia="en-AU"/>
              </w:rPr>
              <w:t>s</w:t>
            </w:r>
            <w:r w:rsidRPr="009B7CAB">
              <w:rPr>
                <w:rFonts w:eastAsia="Times New Roman" w:cs="Times New Roman"/>
                <w:color w:val="000000"/>
                <w:lang w:eastAsia="en-AU"/>
              </w:rPr>
              <w:t xml:space="preserve">oftware </w:t>
            </w:r>
          </w:p>
          <w:p w:rsidR="00587E03" w:rsidRPr="009B7CAB" w:rsidRDefault="00587E03" w:rsidP="00587E03">
            <w:pPr>
              <w:pStyle w:val="ListParagraph"/>
              <w:numPr>
                <w:ilvl w:val="0"/>
                <w:numId w:val="5"/>
              </w:numPr>
              <w:rPr>
                <w:rFonts w:eastAsia="Times New Roman" w:cs="Times New Roman"/>
                <w:color w:val="000000"/>
                <w:lang w:eastAsia="en-AU"/>
              </w:rPr>
            </w:pPr>
            <w:r w:rsidRPr="009B7CAB">
              <w:rPr>
                <w:rFonts w:eastAsia="Times New Roman" w:cs="Times New Roman"/>
                <w:color w:val="000000"/>
                <w:lang w:eastAsia="en-AU"/>
              </w:rPr>
              <w:t xml:space="preserve">Computational </w:t>
            </w:r>
            <w:r w:rsidR="00D95C8D">
              <w:rPr>
                <w:rFonts w:eastAsia="Times New Roman" w:cs="Times New Roman"/>
                <w:color w:val="000000"/>
                <w:lang w:eastAsia="en-AU"/>
              </w:rPr>
              <w:t>m</w:t>
            </w:r>
            <w:r w:rsidRPr="009B7CAB">
              <w:rPr>
                <w:rFonts w:eastAsia="Times New Roman" w:cs="Times New Roman"/>
                <w:color w:val="000000"/>
                <w:lang w:eastAsia="en-AU"/>
              </w:rPr>
              <w:t>odelling</w:t>
            </w:r>
            <w:r w:rsidR="00D95C8D">
              <w:rPr>
                <w:rFonts w:eastAsia="Times New Roman" w:cs="Times New Roman"/>
                <w:color w:val="000000"/>
                <w:lang w:eastAsia="en-AU"/>
              </w:rPr>
              <w:t xml:space="preserve"> p</w:t>
            </w:r>
            <w:r w:rsidRPr="009B7CAB">
              <w:rPr>
                <w:rFonts w:eastAsia="Times New Roman" w:cs="Times New Roman"/>
                <w:color w:val="000000"/>
                <w:lang w:eastAsia="en-AU"/>
              </w:rPr>
              <w:t>latforms</w:t>
            </w:r>
          </w:p>
          <w:p w:rsidR="00587E03" w:rsidRDefault="00587E03" w:rsidP="00587E03">
            <w:pPr>
              <w:pStyle w:val="ListParagraph"/>
              <w:numPr>
                <w:ilvl w:val="0"/>
                <w:numId w:val="5"/>
              </w:numPr>
            </w:pPr>
            <w:r w:rsidRPr="009B7CAB">
              <w:rPr>
                <w:rFonts w:eastAsia="Times New Roman" w:cs="Times New Roman"/>
                <w:color w:val="000000"/>
                <w:lang w:eastAsia="en-AU"/>
              </w:rPr>
              <w:t>Incubation and manipulation systems</w:t>
            </w:r>
          </w:p>
          <w:p w:rsidR="009B7CAB" w:rsidRPr="00EE2A60" w:rsidRDefault="009B7CAB" w:rsidP="000E1DC7">
            <w:pPr>
              <w:pStyle w:val="ListParagraph"/>
              <w:rPr>
                <w:sz w:val="16"/>
              </w:rPr>
            </w:pPr>
          </w:p>
        </w:tc>
        <w:tc>
          <w:tcPr>
            <w:tcW w:w="5211" w:type="dxa"/>
          </w:tcPr>
          <w:p w:rsidR="007B70D4" w:rsidRPr="00587E03" w:rsidRDefault="007B70D4" w:rsidP="000E1DC7">
            <w:pPr>
              <w:pStyle w:val="ListParagraph"/>
              <w:numPr>
                <w:ilvl w:val="0"/>
                <w:numId w:val="5"/>
              </w:numPr>
              <w:rPr>
                <w:rFonts w:eastAsia="Times New Roman" w:cs="Times New Roman"/>
                <w:color w:val="000000"/>
                <w:lang w:eastAsia="en-AU"/>
              </w:rPr>
            </w:pPr>
            <w:r>
              <w:t>Machinery/technical equipment (engines, compressors, cooling systems)</w:t>
            </w:r>
          </w:p>
          <w:p w:rsidR="00587E03" w:rsidRDefault="00587E03" w:rsidP="00587E03">
            <w:pPr>
              <w:pStyle w:val="ListParagraph"/>
              <w:numPr>
                <w:ilvl w:val="0"/>
                <w:numId w:val="5"/>
              </w:numPr>
            </w:pPr>
            <w:r>
              <w:t>Production facilities/use of production lines</w:t>
            </w:r>
          </w:p>
          <w:p w:rsidR="009B7CAB" w:rsidRPr="009B7CAB" w:rsidRDefault="009B7CAB" w:rsidP="000E1DC7">
            <w:pPr>
              <w:pStyle w:val="ListParagraph"/>
              <w:numPr>
                <w:ilvl w:val="0"/>
                <w:numId w:val="5"/>
              </w:numPr>
              <w:rPr>
                <w:rFonts w:eastAsia="Times New Roman" w:cs="Times New Roman"/>
                <w:color w:val="000000"/>
                <w:lang w:eastAsia="en-AU"/>
              </w:rPr>
            </w:pPr>
            <w:r>
              <w:t>Instruments for analysis (</w:t>
            </w:r>
            <w:r w:rsidRPr="009B7CAB">
              <w:rPr>
                <w:rFonts w:eastAsia="Times New Roman" w:cs="Times New Roman"/>
                <w:color w:val="000000"/>
                <w:lang w:eastAsia="en-AU"/>
              </w:rPr>
              <w:t>genomic</w:t>
            </w:r>
            <w:r>
              <w:rPr>
                <w:rFonts w:eastAsia="Times New Roman" w:cs="Times New Roman"/>
                <w:color w:val="000000"/>
                <w:lang w:eastAsia="en-AU"/>
              </w:rPr>
              <w:t>, chemical</w:t>
            </w:r>
            <w:r w:rsidRPr="009B7CAB">
              <w:rPr>
                <w:rFonts w:eastAsia="Times New Roman" w:cs="Times New Roman"/>
                <w:color w:val="000000"/>
                <w:lang w:eastAsia="en-AU"/>
              </w:rPr>
              <w:t>)</w:t>
            </w:r>
          </w:p>
          <w:p w:rsidR="009B7CAB" w:rsidRDefault="009B7CAB" w:rsidP="000E1DC7">
            <w:pPr>
              <w:pStyle w:val="ListParagraph"/>
              <w:numPr>
                <w:ilvl w:val="0"/>
                <w:numId w:val="5"/>
              </w:numPr>
            </w:pPr>
            <w:r>
              <w:t>Traps for animal capture</w:t>
            </w:r>
          </w:p>
          <w:p w:rsidR="009B7CAB" w:rsidRDefault="009B7CAB" w:rsidP="000E1DC7">
            <w:pPr>
              <w:pStyle w:val="ListParagraph"/>
              <w:numPr>
                <w:ilvl w:val="0"/>
                <w:numId w:val="5"/>
              </w:numPr>
            </w:pPr>
            <w:r w:rsidRPr="009B7CAB">
              <w:rPr>
                <w:rFonts w:eastAsia="Times New Roman" w:cs="Times New Roman"/>
                <w:color w:val="000000"/>
                <w:lang w:eastAsia="en-AU"/>
              </w:rPr>
              <w:t xml:space="preserve">Digital recorders/ Go Pros/ </w:t>
            </w:r>
            <w:r>
              <w:t>game cameras</w:t>
            </w:r>
          </w:p>
          <w:p w:rsidR="009B7CAB" w:rsidRPr="009B7CAB" w:rsidRDefault="009B7CAB" w:rsidP="000E1DC7">
            <w:pPr>
              <w:pStyle w:val="ListParagraph"/>
              <w:numPr>
                <w:ilvl w:val="0"/>
                <w:numId w:val="5"/>
              </w:numPr>
              <w:rPr>
                <w:rFonts w:eastAsia="Times New Roman" w:cs="Times New Roman"/>
                <w:color w:val="000000"/>
                <w:lang w:eastAsia="en-AU"/>
              </w:rPr>
            </w:pPr>
            <w:r w:rsidRPr="009B7CAB">
              <w:rPr>
                <w:rFonts w:eastAsia="Times New Roman" w:cs="Times New Roman"/>
                <w:color w:val="000000"/>
                <w:lang w:eastAsia="en-AU"/>
              </w:rPr>
              <w:t>Diving PAM</w:t>
            </w:r>
          </w:p>
          <w:p w:rsidR="00587E03" w:rsidRDefault="00587E03" w:rsidP="00587E03">
            <w:pPr>
              <w:pStyle w:val="ListParagraph"/>
              <w:numPr>
                <w:ilvl w:val="0"/>
                <w:numId w:val="5"/>
              </w:numPr>
            </w:pPr>
            <w:r>
              <w:t>GPS devices</w:t>
            </w:r>
          </w:p>
          <w:p w:rsidR="00587E03" w:rsidRDefault="00587E03" w:rsidP="00587E03">
            <w:pPr>
              <w:pStyle w:val="ListParagraph"/>
              <w:numPr>
                <w:ilvl w:val="0"/>
                <w:numId w:val="5"/>
              </w:numPr>
            </w:pPr>
            <w:r>
              <w:t>Radio tracking receivers and aerials</w:t>
            </w:r>
          </w:p>
          <w:p w:rsidR="009B7CAB" w:rsidRDefault="009B7CAB" w:rsidP="000E1DC7">
            <w:pPr>
              <w:pStyle w:val="ListParagraph"/>
            </w:pPr>
          </w:p>
        </w:tc>
      </w:tr>
    </w:tbl>
    <w:p w:rsidR="00E94CBF" w:rsidRPr="00975B8E" w:rsidRDefault="00E94CBF">
      <w:pPr>
        <w:rPr>
          <w:i/>
          <w:color w:val="0070C0"/>
        </w:rPr>
      </w:pPr>
      <w:r w:rsidRPr="00975B8E">
        <w:rPr>
          <w:i/>
          <w:color w:val="0070C0"/>
        </w:rPr>
        <w:t>Maintenance</w:t>
      </w:r>
      <w:r w:rsidR="00975B8E">
        <w:rPr>
          <w:i/>
          <w:color w:val="0070C0"/>
        </w:rPr>
        <w:t>:</w:t>
      </w:r>
    </w:p>
    <w:tbl>
      <w:tblPr>
        <w:tblStyle w:val="TableGrid"/>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47"/>
      </w:tblGrid>
      <w:tr w:rsidR="005A62D5" w:rsidTr="00587E03">
        <w:trPr>
          <w:trHeight w:val="2401"/>
        </w:trPr>
        <w:tc>
          <w:tcPr>
            <w:tcW w:w="4644" w:type="dxa"/>
          </w:tcPr>
          <w:p w:rsidR="000E1DC7" w:rsidRPr="000E1DC7" w:rsidRDefault="000E14BD" w:rsidP="000E1DC7">
            <w:pPr>
              <w:pStyle w:val="ListParagraph"/>
              <w:numPr>
                <w:ilvl w:val="0"/>
                <w:numId w:val="6"/>
              </w:num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Software development t</w:t>
            </w:r>
            <w:r w:rsidR="000E1DC7" w:rsidRPr="000E1DC7">
              <w:rPr>
                <w:rFonts w:ascii="Calibri" w:eastAsia="Times New Roman" w:hAnsi="Calibri" w:cs="Times New Roman"/>
                <w:color w:val="000000"/>
                <w:szCs w:val="20"/>
                <w:lang w:eastAsia="en-AU"/>
              </w:rPr>
              <w:t>ools</w:t>
            </w:r>
          </w:p>
          <w:p w:rsidR="000E1DC7" w:rsidRPr="000E1DC7" w:rsidRDefault="000E1DC7" w:rsidP="000E1DC7">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Data retrieval and IT costs</w:t>
            </w:r>
          </w:p>
          <w:p w:rsidR="000E1DC7" w:rsidRPr="000E1DC7" w:rsidRDefault="000E1DC7" w:rsidP="000E1DC7">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Preparation and dissemination of summary reports to services</w:t>
            </w:r>
          </w:p>
          <w:p w:rsidR="000E1DC7" w:rsidRDefault="000E1DC7" w:rsidP="000E1DC7">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Molecular biologicals</w:t>
            </w:r>
          </w:p>
          <w:p w:rsidR="00587E03" w:rsidRPr="000E1DC7" w:rsidRDefault="000E14BD" w:rsidP="00587E03">
            <w:pPr>
              <w:pStyle w:val="ListParagraph"/>
              <w:numPr>
                <w:ilvl w:val="0"/>
                <w:numId w:val="6"/>
              </w:numPr>
              <w:rPr>
                <w:rFonts w:eastAsia="Times New Roman" w:cs="Times New Roman"/>
                <w:color w:val="000000"/>
                <w:lang w:eastAsia="en-AU"/>
              </w:rPr>
            </w:pPr>
            <w:r>
              <w:rPr>
                <w:rFonts w:eastAsia="Times New Roman" w:cs="Times New Roman"/>
                <w:color w:val="000000"/>
                <w:lang w:eastAsia="en-AU"/>
              </w:rPr>
              <w:t>Farm m</w:t>
            </w:r>
            <w:r w:rsidR="00587E03" w:rsidRPr="000E1DC7">
              <w:rPr>
                <w:rFonts w:eastAsia="Times New Roman" w:cs="Times New Roman"/>
                <w:color w:val="000000"/>
                <w:lang w:eastAsia="en-AU"/>
              </w:rPr>
              <w:t>aterials</w:t>
            </w:r>
          </w:p>
          <w:p w:rsidR="00587E03" w:rsidRPr="000E1DC7" w:rsidRDefault="00587E03" w:rsidP="00587E03">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Costs for industrial tests</w:t>
            </w:r>
          </w:p>
          <w:p w:rsidR="00587E03" w:rsidRPr="00AF54AA" w:rsidRDefault="00587E03" w:rsidP="00587E03">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Costs for pilot and industrial experiments</w:t>
            </w:r>
          </w:p>
        </w:tc>
        <w:tc>
          <w:tcPr>
            <w:tcW w:w="5447" w:type="dxa"/>
          </w:tcPr>
          <w:p w:rsidR="000E1DC7" w:rsidRPr="000E1DC7" w:rsidRDefault="000E1DC7" w:rsidP="000E1DC7">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Preparation and supply of raw materials for experiments</w:t>
            </w:r>
          </w:p>
          <w:p w:rsidR="005A62D5" w:rsidRDefault="000E1DC7" w:rsidP="000E1DC7">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 xml:space="preserve">Advertising- (magazines, low cost </w:t>
            </w:r>
            <w:r>
              <w:rPr>
                <w:rFonts w:eastAsia="Times New Roman" w:cs="Times New Roman"/>
                <w:color w:val="000000"/>
                <w:lang w:eastAsia="en-AU"/>
              </w:rPr>
              <w:t>newspapers, agency media)</w:t>
            </w:r>
          </w:p>
          <w:p w:rsidR="00587E03" w:rsidRPr="000E1DC7" w:rsidRDefault="00587E03" w:rsidP="00587E03">
            <w:pPr>
              <w:pStyle w:val="ListParagraph"/>
              <w:numPr>
                <w:ilvl w:val="0"/>
                <w:numId w:val="6"/>
              </w:numPr>
              <w:rPr>
                <w:sz w:val="24"/>
              </w:rPr>
            </w:pPr>
            <w:r w:rsidRPr="000E1DC7">
              <w:rPr>
                <w:rFonts w:eastAsia="Times New Roman" w:cs="Times New Roman"/>
                <w:color w:val="000000"/>
                <w:lang w:eastAsia="en-AU"/>
              </w:rPr>
              <w:t>Stakeholder workshop - preparation and distribution of material</w:t>
            </w:r>
          </w:p>
          <w:p w:rsidR="00587E03" w:rsidRDefault="00587E03" w:rsidP="00587E03">
            <w:pPr>
              <w:pStyle w:val="ListParagraph"/>
              <w:numPr>
                <w:ilvl w:val="0"/>
                <w:numId w:val="6"/>
              </w:numPr>
              <w:rPr>
                <w:rFonts w:eastAsia="Times New Roman" w:cs="Times New Roman"/>
                <w:color w:val="000000"/>
                <w:lang w:eastAsia="en-AU"/>
              </w:rPr>
            </w:pPr>
            <w:r w:rsidRPr="000E1DC7">
              <w:rPr>
                <w:rFonts w:eastAsia="Times New Roman" w:cs="Times New Roman"/>
                <w:color w:val="000000"/>
                <w:lang w:eastAsia="en-AU"/>
              </w:rPr>
              <w:t xml:space="preserve">Preparation </w:t>
            </w:r>
            <w:r>
              <w:rPr>
                <w:rFonts w:eastAsia="Times New Roman" w:cs="Times New Roman"/>
                <w:color w:val="000000"/>
                <w:lang w:eastAsia="en-AU"/>
              </w:rPr>
              <w:t>/</w:t>
            </w:r>
            <w:r w:rsidRPr="000E1DC7">
              <w:rPr>
                <w:rFonts w:eastAsia="Times New Roman" w:cs="Times New Roman"/>
                <w:color w:val="000000"/>
                <w:lang w:eastAsia="en-AU"/>
              </w:rPr>
              <w:t>dissemination of project report</w:t>
            </w:r>
          </w:p>
          <w:p w:rsidR="00587E03" w:rsidRPr="000E1DC7" w:rsidRDefault="00587E03" w:rsidP="00587E03">
            <w:pPr>
              <w:pStyle w:val="ListParagraph"/>
              <w:rPr>
                <w:rFonts w:eastAsia="Times New Roman" w:cs="Times New Roman"/>
                <w:color w:val="000000"/>
                <w:lang w:eastAsia="en-AU"/>
              </w:rPr>
            </w:pPr>
          </w:p>
        </w:tc>
      </w:tr>
    </w:tbl>
    <w:p w:rsidR="004E2D27" w:rsidRPr="00944FA3" w:rsidRDefault="004E2D27" w:rsidP="00E56CB6">
      <w:pPr>
        <w:spacing w:line="240" w:lineRule="auto"/>
        <w:rPr>
          <w:i/>
          <w:color w:val="0070C0"/>
        </w:rPr>
      </w:pPr>
      <w:r w:rsidRPr="00944FA3">
        <w:rPr>
          <w:i/>
          <w:color w:val="0070C0"/>
        </w:rPr>
        <w:lastRenderedPageBreak/>
        <w:t>Travel</w:t>
      </w:r>
    </w:p>
    <w:p w:rsidR="007869CC" w:rsidRPr="003B6F17" w:rsidRDefault="007869CC" w:rsidP="00E56CB6">
      <w:pPr>
        <w:spacing w:line="240" w:lineRule="auto"/>
        <w:rPr>
          <w:sz w:val="10"/>
        </w:rPr>
      </w:pPr>
    </w:p>
    <w:p w:rsidR="004E2D27" w:rsidRPr="003B6F17" w:rsidRDefault="007869CC" w:rsidP="00E56CB6">
      <w:pPr>
        <w:spacing w:line="240" w:lineRule="auto"/>
        <w:rPr>
          <w:b/>
          <w:color w:val="000000" w:themeColor="text1"/>
        </w:rPr>
      </w:pPr>
      <w:r w:rsidRPr="003B6F17">
        <w:rPr>
          <w:b/>
        </w:rPr>
        <w:t xml:space="preserve">PO’s can contribute to all travel costs which may be included in the scope of your research plan, including travel for the purpose of research collaboration, training project personnel, </w:t>
      </w:r>
      <w:r w:rsidR="004762AD" w:rsidRPr="003B6F17">
        <w:rPr>
          <w:rFonts w:cstheme="minorHAnsi"/>
          <w:b/>
        </w:rPr>
        <w:t>planning and co-ordination meetings,</w:t>
      </w:r>
      <w:r w:rsidR="004762AD" w:rsidRPr="003B6F17">
        <w:rPr>
          <w:b/>
        </w:rPr>
        <w:t xml:space="preserve"> </w:t>
      </w:r>
      <w:r w:rsidRPr="003B6F17">
        <w:rPr>
          <w:b/>
        </w:rPr>
        <w:t>undertaking experiments, reviewing results, dissemination etc.</w:t>
      </w:r>
    </w:p>
    <w:p w:rsidR="00016061" w:rsidRPr="001162AB" w:rsidRDefault="00016061" w:rsidP="00E56CB6">
      <w:pPr>
        <w:autoSpaceDE w:val="0"/>
        <w:autoSpaceDN w:val="0"/>
        <w:adjustRightInd w:val="0"/>
        <w:spacing w:line="240" w:lineRule="auto"/>
        <w:rPr>
          <w:rFonts w:cstheme="minorHAnsi"/>
          <w:sz w:val="16"/>
        </w:rPr>
      </w:pPr>
    </w:p>
    <w:p w:rsidR="00944FA3" w:rsidRDefault="004762AD" w:rsidP="001A28AD">
      <w:pPr>
        <w:pStyle w:val="ListParagraph"/>
        <w:numPr>
          <w:ilvl w:val="0"/>
          <w:numId w:val="7"/>
        </w:numPr>
        <w:autoSpaceDE w:val="0"/>
        <w:autoSpaceDN w:val="0"/>
        <w:adjustRightInd w:val="0"/>
        <w:spacing w:line="240" w:lineRule="auto"/>
        <w:rPr>
          <w:rFonts w:cstheme="minorHAnsi"/>
        </w:rPr>
      </w:pPr>
      <w:r>
        <w:rPr>
          <w:rFonts w:cstheme="minorHAnsi"/>
        </w:rPr>
        <w:t>Costs of d</w:t>
      </w:r>
      <w:r w:rsidR="00944FA3" w:rsidRPr="007A10D3">
        <w:rPr>
          <w:rFonts w:cstheme="minorHAnsi"/>
        </w:rPr>
        <w:t xml:space="preserve">omestic </w:t>
      </w:r>
      <w:r w:rsidR="00704C67">
        <w:rPr>
          <w:rFonts w:cstheme="minorHAnsi"/>
        </w:rPr>
        <w:t>/</w:t>
      </w:r>
      <w:r w:rsidR="007869CC">
        <w:rPr>
          <w:rFonts w:cstheme="minorHAnsi"/>
        </w:rPr>
        <w:t>international airfares</w:t>
      </w:r>
      <w:r>
        <w:rPr>
          <w:rFonts w:cstheme="minorHAnsi"/>
        </w:rPr>
        <w:t xml:space="preserve"> (economy) for PI travel</w:t>
      </w:r>
    </w:p>
    <w:p w:rsidR="004C7409" w:rsidRDefault="004C7409" w:rsidP="001A28AD">
      <w:pPr>
        <w:pStyle w:val="ListParagraph"/>
        <w:numPr>
          <w:ilvl w:val="0"/>
          <w:numId w:val="7"/>
        </w:numPr>
        <w:autoSpaceDE w:val="0"/>
        <w:autoSpaceDN w:val="0"/>
        <w:adjustRightInd w:val="0"/>
        <w:spacing w:line="240" w:lineRule="auto"/>
        <w:rPr>
          <w:rFonts w:cstheme="minorHAnsi"/>
        </w:rPr>
      </w:pPr>
      <w:r w:rsidRPr="004C7409">
        <w:rPr>
          <w:rFonts w:cstheme="minorHAnsi"/>
        </w:rPr>
        <w:t xml:space="preserve">Local/international accommodation costs </w:t>
      </w:r>
      <w:r w:rsidR="00A826C7">
        <w:rPr>
          <w:rFonts w:cstheme="minorHAnsi"/>
        </w:rPr>
        <w:t xml:space="preserve">for PI </w:t>
      </w:r>
      <w:r w:rsidRPr="004C7409">
        <w:rPr>
          <w:rFonts w:cstheme="minorHAnsi"/>
        </w:rPr>
        <w:t xml:space="preserve">per night </w:t>
      </w:r>
    </w:p>
    <w:p w:rsidR="004C7409" w:rsidRPr="004C7409" w:rsidRDefault="004C7409" w:rsidP="001A28AD">
      <w:pPr>
        <w:pStyle w:val="ListParagraph"/>
        <w:numPr>
          <w:ilvl w:val="0"/>
          <w:numId w:val="7"/>
        </w:numPr>
        <w:autoSpaceDE w:val="0"/>
        <w:autoSpaceDN w:val="0"/>
        <w:adjustRightInd w:val="0"/>
        <w:spacing w:line="240" w:lineRule="auto"/>
        <w:rPr>
          <w:rFonts w:cstheme="minorHAnsi"/>
        </w:rPr>
      </w:pPr>
      <w:r w:rsidRPr="004C7409">
        <w:rPr>
          <w:rFonts w:cstheme="minorHAnsi"/>
        </w:rPr>
        <w:t xml:space="preserve">Meals and incidentals (per diems) </w:t>
      </w:r>
      <w:r w:rsidR="00A826C7">
        <w:rPr>
          <w:rFonts w:cstheme="minorHAnsi"/>
        </w:rPr>
        <w:t xml:space="preserve">for PI </w:t>
      </w:r>
      <w:r w:rsidRPr="004C7409">
        <w:rPr>
          <w:rFonts w:cstheme="minorHAnsi"/>
        </w:rPr>
        <w:t>per day</w:t>
      </w:r>
    </w:p>
    <w:p w:rsidR="008865AF" w:rsidRDefault="008865AF" w:rsidP="008865AF">
      <w:pPr>
        <w:pStyle w:val="ListParagraph"/>
        <w:numPr>
          <w:ilvl w:val="0"/>
          <w:numId w:val="7"/>
        </w:numPr>
        <w:spacing w:line="240" w:lineRule="auto"/>
        <w:rPr>
          <w:rFonts w:cstheme="minorHAnsi"/>
        </w:rPr>
      </w:pPr>
      <w:r>
        <w:rPr>
          <w:rFonts w:cstheme="minorHAnsi"/>
        </w:rPr>
        <w:t>G</w:t>
      </w:r>
      <w:r w:rsidR="00BD01FC">
        <w:rPr>
          <w:rFonts w:cstheme="minorHAnsi"/>
        </w:rPr>
        <w:t>round transport/</w:t>
      </w:r>
      <w:r w:rsidRPr="008865AF">
        <w:rPr>
          <w:rFonts w:cstheme="minorHAnsi"/>
        </w:rPr>
        <w:t xml:space="preserve">mileage for travel to </w:t>
      </w:r>
      <w:r>
        <w:rPr>
          <w:rFonts w:cstheme="minorHAnsi"/>
        </w:rPr>
        <w:t>meetings with</w:t>
      </w:r>
      <w:r w:rsidRPr="008865AF">
        <w:rPr>
          <w:rFonts w:cstheme="minorHAnsi"/>
        </w:rPr>
        <w:t xml:space="preserve"> </w:t>
      </w:r>
      <w:r w:rsidR="00CD1A34">
        <w:rPr>
          <w:rFonts w:cstheme="minorHAnsi"/>
        </w:rPr>
        <w:t>Partner</w:t>
      </w:r>
      <w:r w:rsidRPr="008865AF">
        <w:rPr>
          <w:rFonts w:cstheme="minorHAnsi"/>
        </w:rPr>
        <w:t xml:space="preserve"> </w:t>
      </w:r>
      <w:r>
        <w:rPr>
          <w:rFonts w:cstheme="minorHAnsi"/>
        </w:rPr>
        <w:t>O</w:t>
      </w:r>
      <w:r w:rsidR="00CD1A34">
        <w:rPr>
          <w:rFonts w:cstheme="minorHAnsi"/>
        </w:rPr>
        <w:t>rganisation</w:t>
      </w:r>
    </w:p>
    <w:p w:rsidR="00C537DC" w:rsidRDefault="00C537DC" w:rsidP="00C537DC">
      <w:pPr>
        <w:pStyle w:val="ListParagraph"/>
        <w:numPr>
          <w:ilvl w:val="0"/>
          <w:numId w:val="7"/>
        </w:numPr>
        <w:spacing w:line="240" w:lineRule="auto"/>
        <w:rPr>
          <w:rFonts w:cstheme="minorHAnsi"/>
        </w:rPr>
      </w:pPr>
      <w:r>
        <w:rPr>
          <w:rFonts w:cstheme="minorHAnsi"/>
        </w:rPr>
        <w:t xml:space="preserve">Costs for </w:t>
      </w:r>
      <w:r w:rsidRPr="00C537DC">
        <w:rPr>
          <w:rFonts w:cstheme="minorHAnsi"/>
        </w:rPr>
        <w:t>staff travel between facilities</w:t>
      </w:r>
    </w:p>
    <w:p w:rsidR="00943544" w:rsidRPr="007A10D3" w:rsidRDefault="00943544" w:rsidP="00943544">
      <w:pPr>
        <w:pStyle w:val="ListParagraph"/>
        <w:numPr>
          <w:ilvl w:val="0"/>
          <w:numId w:val="7"/>
        </w:numPr>
        <w:spacing w:line="240" w:lineRule="auto"/>
        <w:rPr>
          <w:color w:val="000000" w:themeColor="text1"/>
        </w:rPr>
      </w:pPr>
      <w:r>
        <w:rPr>
          <w:rFonts w:cstheme="minorHAnsi"/>
        </w:rPr>
        <w:t>Taxi travel to and from airport</w:t>
      </w:r>
    </w:p>
    <w:p w:rsidR="00944FA3" w:rsidRDefault="00A826C7" w:rsidP="001A28AD">
      <w:pPr>
        <w:pStyle w:val="ListParagraph"/>
        <w:numPr>
          <w:ilvl w:val="0"/>
          <w:numId w:val="7"/>
        </w:numPr>
        <w:spacing w:line="240" w:lineRule="auto"/>
        <w:rPr>
          <w:color w:val="000000" w:themeColor="text1"/>
        </w:rPr>
      </w:pPr>
      <w:r>
        <w:rPr>
          <w:color w:val="000000" w:themeColor="text1"/>
        </w:rPr>
        <w:t xml:space="preserve">Registration costs for </w:t>
      </w:r>
      <w:r w:rsidR="00670CDE">
        <w:rPr>
          <w:color w:val="000000" w:themeColor="text1"/>
        </w:rPr>
        <w:t>P</w:t>
      </w:r>
      <w:r w:rsidR="00961978">
        <w:rPr>
          <w:color w:val="000000" w:themeColor="text1"/>
        </w:rPr>
        <w:t>I</w:t>
      </w:r>
      <w:r>
        <w:rPr>
          <w:color w:val="000000" w:themeColor="text1"/>
        </w:rPr>
        <w:t xml:space="preserve"> conference attendance</w:t>
      </w:r>
    </w:p>
    <w:p w:rsidR="003B6F17" w:rsidRPr="009B2E42" w:rsidRDefault="003B6F17" w:rsidP="003B6F17">
      <w:pPr>
        <w:spacing w:line="240" w:lineRule="auto"/>
        <w:rPr>
          <w:b/>
          <w:sz w:val="16"/>
        </w:rPr>
      </w:pPr>
    </w:p>
    <w:p w:rsidR="003B6F17" w:rsidRDefault="003B6F17" w:rsidP="003B6F17">
      <w:pPr>
        <w:spacing w:line="240" w:lineRule="auto"/>
      </w:pPr>
      <w:r w:rsidRPr="003B6F17">
        <w:rPr>
          <w:b/>
        </w:rPr>
        <w:t>Note:</w:t>
      </w:r>
      <w:r>
        <w:t xml:space="preserve"> Whilst travel is allowed to be requested from the ARC for Partner Investigators, it is often commented on by Assessors that Partner Organisations should be paying for related project travel for their investigators. </w:t>
      </w:r>
    </w:p>
    <w:p w:rsidR="00B00F49" w:rsidRDefault="00B00F49" w:rsidP="00E56CB6">
      <w:pPr>
        <w:spacing w:line="240" w:lineRule="auto"/>
      </w:pPr>
    </w:p>
    <w:p w:rsidR="00CD21EB" w:rsidRPr="002F432F" w:rsidRDefault="00CD21EB" w:rsidP="00E56CB6">
      <w:pPr>
        <w:spacing w:line="240" w:lineRule="auto"/>
        <w:rPr>
          <w:i/>
          <w:color w:val="0070C0"/>
        </w:rPr>
      </w:pPr>
      <w:r w:rsidRPr="002F432F">
        <w:rPr>
          <w:i/>
          <w:color w:val="0070C0"/>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7A10D3" w:rsidTr="000B3F8D">
        <w:tc>
          <w:tcPr>
            <w:tcW w:w="4644" w:type="dxa"/>
          </w:tcPr>
          <w:p w:rsidR="007A10D3" w:rsidRDefault="007A10D3" w:rsidP="009D7E6F">
            <w:pPr>
              <w:pStyle w:val="ListParagraph"/>
              <w:numPr>
                <w:ilvl w:val="0"/>
                <w:numId w:val="8"/>
              </w:numPr>
            </w:pPr>
            <w:r>
              <w:t>Software licence fees</w:t>
            </w:r>
          </w:p>
          <w:p w:rsidR="007A10D3" w:rsidRDefault="007A10D3" w:rsidP="009D7E6F">
            <w:pPr>
              <w:pStyle w:val="ListParagraph"/>
              <w:numPr>
                <w:ilvl w:val="0"/>
                <w:numId w:val="8"/>
              </w:numPr>
            </w:pPr>
            <w:r>
              <w:t>Access to data/databases</w:t>
            </w:r>
          </w:p>
          <w:p w:rsidR="007A10D3" w:rsidRDefault="007A10D3" w:rsidP="009D7E6F">
            <w:pPr>
              <w:pStyle w:val="ListParagraph"/>
              <w:numPr>
                <w:ilvl w:val="0"/>
                <w:numId w:val="8"/>
              </w:numPr>
            </w:pPr>
            <w:r>
              <w:t>Access to facilities/usage fees</w:t>
            </w:r>
          </w:p>
          <w:p w:rsidR="007A10D3" w:rsidRDefault="007A10D3" w:rsidP="009D7E6F">
            <w:pPr>
              <w:pStyle w:val="ListParagraph"/>
              <w:numPr>
                <w:ilvl w:val="0"/>
                <w:numId w:val="8"/>
              </w:numPr>
            </w:pPr>
            <w:r>
              <w:t>Clean room usage</w:t>
            </w:r>
          </w:p>
          <w:p w:rsidR="007A10D3" w:rsidRDefault="007A10D3" w:rsidP="009D7E6F">
            <w:pPr>
              <w:pStyle w:val="ListParagraph"/>
              <w:numPr>
                <w:ilvl w:val="0"/>
                <w:numId w:val="8"/>
              </w:numPr>
            </w:pPr>
            <w:r>
              <w:t>Access to vehicles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Fire safety training</w:t>
            </w:r>
          </w:p>
          <w:p w:rsidR="007A10D3" w:rsidRPr="009D7E6F" w:rsidRDefault="0096314F" w:rsidP="009D7E6F">
            <w:pPr>
              <w:pStyle w:val="ListParagraph"/>
              <w:numPr>
                <w:ilvl w:val="0"/>
                <w:numId w:val="8"/>
              </w:numPr>
              <w:rPr>
                <w:rFonts w:eastAsia="Times New Roman" w:cs="Times New Roman"/>
                <w:color w:val="000000"/>
                <w:lang w:eastAsia="en-AU"/>
              </w:rPr>
            </w:pPr>
            <w:r>
              <w:rPr>
                <w:rFonts w:eastAsia="Times New Roman" w:cs="Times New Roman"/>
                <w:color w:val="000000"/>
                <w:lang w:eastAsia="en-AU"/>
              </w:rPr>
              <w:t>Electron m</w:t>
            </w:r>
            <w:r w:rsidR="007A10D3" w:rsidRPr="009D7E6F">
              <w:rPr>
                <w:rFonts w:eastAsia="Times New Roman" w:cs="Times New Roman"/>
                <w:color w:val="000000"/>
                <w:lang w:eastAsia="en-AU"/>
              </w:rPr>
              <w:t>icroscopy</w:t>
            </w:r>
          </w:p>
          <w:p w:rsidR="007A10D3" w:rsidRPr="009D7E6F" w:rsidRDefault="0096314F" w:rsidP="009D7E6F">
            <w:pPr>
              <w:pStyle w:val="ListParagraph"/>
              <w:numPr>
                <w:ilvl w:val="0"/>
                <w:numId w:val="8"/>
              </w:numPr>
              <w:rPr>
                <w:rFonts w:eastAsia="Times New Roman" w:cs="Times New Roman"/>
                <w:color w:val="000000"/>
                <w:lang w:eastAsia="en-AU"/>
              </w:rPr>
            </w:pPr>
            <w:r>
              <w:rPr>
                <w:rFonts w:eastAsia="Times New Roman" w:cs="Times New Roman"/>
                <w:color w:val="000000"/>
                <w:lang w:eastAsia="en-AU"/>
              </w:rPr>
              <w:t>Programming s</w:t>
            </w:r>
            <w:r w:rsidR="007A10D3" w:rsidRPr="009D7E6F">
              <w:rPr>
                <w:rFonts w:eastAsia="Times New Roman" w:cs="Times New Roman"/>
                <w:color w:val="000000"/>
                <w:lang w:eastAsia="en-AU"/>
              </w:rPr>
              <w:t>upport</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Data linkage by third party costs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Data extraction and data cleaning by third party costs</w:t>
            </w:r>
          </w:p>
          <w:p w:rsidR="007A10D3" w:rsidRPr="009D7E6F" w:rsidRDefault="0096314F" w:rsidP="009D7E6F">
            <w:pPr>
              <w:pStyle w:val="ListParagraph"/>
              <w:numPr>
                <w:ilvl w:val="0"/>
                <w:numId w:val="8"/>
              </w:numPr>
              <w:rPr>
                <w:rFonts w:eastAsia="Times New Roman" w:cs="Times New Roman"/>
                <w:color w:val="000000"/>
                <w:lang w:eastAsia="en-AU"/>
              </w:rPr>
            </w:pPr>
            <w:r>
              <w:rPr>
                <w:rFonts w:eastAsia="Times New Roman" w:cs="Times New Roman"/>
                <w:color w:val="000000"/>
                <w:lang w:eastAsia="en-AU"/>
              </w:rPr>
              <w:t>Lend lease i</w:t>
            </w:r>
            <w:r w:rsidR="007A10D3" w:rsidRPr="009D7E6F">
              <w:rPr>
                <w:rFonts w:eastAsia="Times New Roman" w:cs="Times New Roman"/>
                <w:color w:val="000000"/>
                <w:lang w:eastAsia="en-AU"/>
              </w:rPr>
              <w:t>nfrastructure</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Geospatial tools</w:t>
            </w:r>
          </w:p>
          <w:p w:rsidR="009D7E6F" w:rsidRPr="009D7E6F" w:rsidRDefault="009D7E6F"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Provision of process operational data</w:t>
            </w:r>
          </w:p>
          <w:p w:rsidR="009D7E6F" w:rsidRPr="009D7E6F" w:rsidRDefault="009D7E6F"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Provision of historical data</w:t>
            </w:r>
          </w:p>
          <w:p w:rsidR="007A10D3" w:rsidRDefault="007A10D3" w:rsidP="00050FF8">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Recruitment advertising</w:t>
            </w:r>
          </w:p>
          <w:p w:rsidR="000B3F8D" w:rsidRDefault="000B3F8D" w:rsidP="000B3F8D">
            <w:pPr>
              <w:pStyle w:val="ListParagraph"/>
              <w:numPr>
                <w:ilvl w:val="0"/>
                <w:numId w:val="8"/>
              </w:numPr>
            </w:pPr>
            <w:r>
              <w:t>Office space (interviews/focus groups)</w:t>
            </w:r>
          </w:p>
          <w:p w:rsidR="000B3F8D" w:rsidRPr="000B3F8D" w:rsidRDefault="0096314F" w:rsidP="000B3F8D">
            <w:pPr>
              <w:pStyle w:val="ListParagraph"/>
              <w:numPr>
                <w:ilvl w:val="0"/>
                <w:numId w:val="8"/>
              </w:numP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Project w</w:t>
            </w:r>
            <w:r w:rsidR="000B3F8D" w:rsidRPr="009D7E6F">
              <w:rPr>
                <w:rFonts w:ascii="Calibri" w:eastAsia="Times New Roman" w:hAnsi="Calibri" w:cs="Times New Roman"/>
                <w:color w:val="000000"/>
                <w:szCs w:val="20"/>
                <w:lang w:eastAsia="en-AU"/>
              </w:rPr>
              <w:t>ebsite development and hosting</w:t>
            </w:r>
          </w:p>
        </w:tc>
        <w:tc>
          <w:tcPr>
            <w:tcW w:w="5387" w:type="dxa"/>
          </w:tcPr>
          <w:p w:rsidR="000B3F8D" w:rsidRPr="009D7E6F" w:rsidRDefault="000B3F8D" w:rsidP="000B3F8D">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Mechanical/electronic workshop labour costs</w:t>
            </w:r>
          </w:p>
          <w:p w:rsidR="000B3F8D" w:rsidRPr="009D7E6F" w:rsidRDefault="000B3F8D" w:rsidP="000B3F8D">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Collection, transportation, analysis of samples</w:t>
            </w:r>
          </w:p>
          <w:p w:rsidR="00050FF8" w:rsidRPr="009D7E6F" w:rsidRDefault="00050FF8" w:rsidP="00050FF8">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Survey and software development</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 xml:space="preserve">Graphic design, formatting and printing </w:t>
            </w:r>
            <w:r w:rsidR="0096314F">
              <w:rPr>
                <w:rFonts w:eastAsia="Times New Roman" w:cs="Times New Roman"/>
                <w:color w:val="000000"/>
                <w:lang w:eastAsia="en-AU"/>
              </w:rPr>
              <w:t>final project r</w:t>
            </w:r>
            <w:r w:rsidRPr="009D7E6F">
              <w:rPr>
                <w:rFonts w:eastAsia="Times New Roman" w:cs="Times New Roman"/>
                <w:color w:val="000000"/>
                <w:lang w:eastAsia="en-AU"/>
              </w:rPr>
              <w:t>eport</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Report dissemination costs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Open access journal fees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Promotion of survey and research via PO Organisation mailing lists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Use of PO workspace, computing facilities and infrastructure</w:t>
            </w:r>
          </w:p>
          <w:p w:rsidR="007A10D3" w:rsidRPr="009D7E6F" w:rsidRDefault="0096314F" w:rsidP="009D7E6F">
            <w:pPr>
              <w:pStyle w:val="ListParagraph"/>
              <w:numPr>
                <w:ilvl w:val="0"/>
                <w:numId w:val="8"/>
              </w:numPr>
              <w:rPr>
                <w:rFonts w:eastAsia="Times New Roman" w:cs="Times New Roman"/>
                <w:color w:val="000000"/>
                <w:lang w:eastAsia="en-AU"/>
              </w:rPr>
            </w:pPr>
            <w:r>
              <w:rPr>
                <w:rFonts w:eastAsia="Times New Roman" w:cs="Times New Roman"/>
                <w:color w:val="000000"/>
                <w:lang w:eastAsia="en-AU"/>
              </w:rPr>
              <w:t>Interview p</w:t>
            </w:r>
            <w:r w:rsidR="007A10D3" w:rsidRPr="009D7E6F">
              <w:rPr>
                <w:rFonts w:eastAsia="Times New Roman" w:cs="Times New Roman"/>
                <w:color w:val="000000"/>
                <w:lang w:eastAsia="en-AU"/>
              </w:rPr>
              <w:t>articipation vouchers/incentives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 xml:space="preserve">Interview </w:t>
            </w:r>
            <w:r w:rsidR="0096314F">
              <w:rPr>
                <w:rFonts w:eastAsia="Times New Roman" w:cs="Times New Roman"/>
                <w:color w:val="000000"/>
                <w:lang w:eastAsia="en-AU"/>
              </w:rPr>
              <w:t>t</w:t>
            </w:r>
            <w:r w:rsidRPr="009D7E6F">
              <w:rPr>
                <w:rFonts w:eastAsia="Times New Roman" w:cs="Times New Roman"/>
                <w:color w:val="000000"/>
                <w:lang w:eastAsia="en-AU"/>
              </w:rPr>
              <w:t>ranscribing costs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Venue hire/meeting rooms and catering</w:t>
            </w:r>
          </w:p>
          <w:p w:rsidR="007A10D3" w:rsidRPr="009D7E6F" w:rsidRDefault="0096314F" w:rsidP="009D7E6F">
            <w:pPr>
              <w:pStyle w:val="ListParagraph"/>
              <w:numPr>
                <w:ilvl w:val="0"/>
                <w:numId w:val="8"/>
              </w:numPr>
              <w:rPr>
                <w:rFonts w:eastAsia="Times New Roman" w:cs="Times New Roman"/>
                <w:color w:val="000000"/>
                <w:lang w:eastAsia="en-AU"/>
              </w:rPr>
            </w:pPr>
            <w:r>
              <w:rPr>
                <w:rFonts w:eastAsia="Times New Roman" w:cs="Times New Roman"/>
                <w:color w:val="000000"/>
                <w:lang w:eastAsia="en-AU"/>
              </w:rPr>
              <w:t>Stakeholder workshop and o</w:t>
            </w:r>
            <w:r w:rsidR="007A10D3" w:rsidRPr="009D7E6F">
              <w:rPr>
                <w:rFonts w:eastAsia="Times New Roman" w:cs="Times New Roman"/>
                <w:color w:val="000000"/>
                <w:lang w:eastAsia="en-AU"/>
              </w:rPr>
              <w:t>utreach</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Legal analysis and advice (number of hours)</w:t>
            </w:r>
          </w:p>
          <w:p w:rsidR="007A10D3" w:rsidRPr="009D7E6F" w:rsidRDefault="007A10D3" w:rsidP="009D7E6F">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Access to Dun &amp; Bradstreet records</w:t>
            </w:r>
          </w:p>
          <w:p w:rsidR="007A10D3" w:rsidRPr="00050FF8" w:rsidRDefault="009D7E6F" w:rsidP="00944488">
            <w:pPr>
              <w:pStyle w:val="ListParagraph"/>
              <w:numPr>
                <w:ilvl w:val="0"/>
                <w:numId w:val="8"/>
              </w:numPr>
              <w:rPr>
                <w:rFonts w:eastAsia="Times New Roman" w:cs="Times New Roman"/>
                <w:color w:val="000000"/>
                <w:lang w:eastAsia="en-AU"/>
              </w:rPr>
            </w:pPr>
            <w:r w:rsidRPr="009D7E6F">
              <w:rPr>
                <w:rFonts w:eastAsia="Times New Roman" w:cs="Times New Roman"/>
                <w:color w:val="000000"/>
                <w:lang w:eastAsia="en-AU"/>
              </w:rPr>
              <w:t>Storage space</w:t>
            </w:r>
          </w:p>
        </w:tc>
      </w:tr>
    </w:tbl>
    <w:p w:rsidR="007A10D3" w:rsidRDefault="007A10D3" w:rsidP="00944488"/>
    <w:p w:rsidR="004E2D27" w:rsidRPr="00DA5C3D" w:rsidRDefault="004E2D27">
      <w:pPr>
        <w:rPr>
          <w:i/>
          <w:color w:val="0070C0"/>
        </w:rPr>
      </w:pPr>
      <w:r w:rsidRPr="00DA5C3D">
        <w:rPr>
          <w:i/>
          <w:color w:val="0070C0"/>
        </w:rPr>
        <w:t>Fieldwork</w:t>
      </w:r>
    </w:p>
    <w:p w:rsidR="001072BD" w:rsidRDefault="005D12D0" w:rsidP="00B00F49">
      <w:pPr>
        <w:pStyle w:val="ListParagraph"/>
        <w:numPr>
          <w:ilvl w:val="0"/>
          <w:numId w:val="9"/>
        </w:numPr>
        <w:spacing w:line="240" w:lineRule="auto"/>
        <w:rPr>
          <w:rFonts w:cstheme="minorHAnsi"/>
        </w:rPr>
      </w:pPr>
      <w:r>
        <w:rPr>
          <w:rFonts w:cstheme="minorHAnsi"/>
        </w:rPr>
        <w:t>Cost of airfares (economy) or ground transport for PI travel</w:t>
      </w:r>
      <w:r w:rsidR="001072BD" w:rsidRPr="003C0C8A">
        <w:rPr>
          <w:rFonts w:cstheme="minorHAnsi"/>
        </w:rPr>
        <w:t xml:space="preserve"> to the fieldwork site</w:t>
      </w:r>
    </w:p>
    <w:p w:rsidR="00C76855" w:rsidRDefault="00C76855" w:rsidP="00C76855">
      <w:pPr>
        <w:pStyle w:val="ListParagraph"/>
        <w:numPr>
          <w:ilvl w:val="0"/>
          <w:numId w:val="9"/>
        </w:numPr>
        <w:autoSpaceDE w:val="0"/>
        <w:autoSpaceDN w:val="0"/>
        <w:adjustRightInd w:val="0"/>
        <w:spacing w:line="240" w:lineRule="auto"/>
        <w:rPr>
          <w:rFonts w:cstheme="minorHAnsi"/>
        </w:rPr>
      </w:pPr>
      <w:r>
        <w:rPr>
          <w:rFonts w:cstheme="minorHAnsi"/>
        </w:rPr>
        <w:t>A</w:t>
      </w:r>
      <w:r w:rsidRPr="004C7409">
        <w:rPr>
          <w:rFonts w:cstheme="minorHAnsi"/>
        </w:rPr>
        <w:t xml:space="preserve">ccommodation costs </w:t>
      </w:r>
      <w:r>
        <w:rPr>
          <w:rFonts w:cstheme="minorHAnsi"/>
        </w:rPr>
        <w:t xml:space="preserve">for PI </w:t>
      </w:r>
      <w:r w:rsidRPr="004C7409">
        <w:rPr>
          <w:rFonts w:cstheme="minorHAnsi"/>
        </w:rPr>
        <w:t xml:space="preserve">per night </w:t>
      </w:r>
      <w:r>
        <w:rPr>
          <w:rFonts w:cstheme="minorHAnsi"/>
        </w:rPr>
        <w:t>whilst conducting fieldwork</w:t>
      </w:r>
    </w:p>
    <w:p w:rsidR="00C76855" w:rsidRDefault="00C76855" w:rsidP="00C76855">
      <w:pPr>
        <w:pStyle w:val="ListParagraph"/>
        <w:numPr>
          <w:ilvl w:val="0"/>
          <w:numId w:val="9"/>
        </w:numPr>
        <w:autoSpaceDE w:val="0"/>
        <w:autoSpaceDN w:val="0"/>
        <w:adjustRightInd w:val="0"/>
        <w:spacing w:line="240" w:lineRule="auto"/>
        <w:rPr>
          <w:rFonts w:cstheme="minorHAnsi"/>
        </w:rPr>
      </w:pPr>
      <w:r w:rsidRPr="004C7409">
        <w:rPr>
          <w:rFonts w:cstheme="minorHAnsi"/>
        </w:rPr>
        <w:t xml:space="preserve">Meals and incidentals (per diems) </w:t>
      </w:r>
      <w:r>
        <w:rPr>
          <w:rFonts w:cstheme="minorHAnsi"/>
        </w:rPr>
        <w:t xml:space="preserve">for PI </w:t>
      </w:r>
      <w:r w:rsidRPr="004C7409">
        <w:rPr>
          <w:rFonts w:cstheme="minorHAnsi"/>
        </w:rPr>
        <w:t>per day</w:t>
      </w:r>
      <w:r>
        <w:rPr>
          <w:rFonts w:cstheme="minorHAnsi"/>
        </w:rPr>
        <w:t xml:space="preserve"> whilst conducting fieldwork</w:t>
      </w:r>
    </w:p>
    <w:p w:rsidR="00C76855" w:rsidRPr="004C7409" w:rsidRDefault="00C76855" w:rsidP="00C76855">
      <w:pPr>
        <w:pStyle w:val="ListParagraph"/>
        <w:numPr>
          <w:ilvl w:val="0"/>
          <w:numId w:val="9"/>
        </w:numPr>
        <w:autoSpaceDE w:val="0"/>
        <w:autoSpaceDN w:val="0"/>
        <w:adjustRightInd w:val="0"/>
        <w:spacing w:line="240" w:lineRule="auto"/>
        <w:rPr>
          <w:rFonts w:cstheme="minorHAnsi"/>
        </w:rPr>
      </w:pPr>
      <w:r>
        <w:rPr>
          <w:rFonts w:cstheme="minorHAnsi"/>
        </w:rPr>
        <w:t>Fieldw</w:t>
      </w:r>
      <w:r w:rsidRPr="00C76855">
        <w:rPr>
          <w:rFonts w:cstheme="minorHAnsi"/>
        </w:rPr>
        <w:t>ork training and review, focus groups costs</w:t>
      </w:r>
    </w:p>
    <w:p w:rsidR="001072BD" w:rsidRPr="003C0C8A" w:rsidRDefault="007E0708" w:rsidP="00B00F49">
      <w:pPr>
        <w:pStyle w:val="ListParagraph"/>
        <w:numPr>
          <w:ilvl w:val="0"/>
          <w:numId w:val="9"/>
        </w:numPr>
        <w:spacing w:line="240" w:lineRule="auto"/>
        <w:rPr>
          <w:rFonts w:cstheme="minorHAnsi"/>
          <w:bCs/>
        </w:rPr>
      </w:pPr>
      <w:r w:rsidRPr="003C0C8A">
        <w:rPr>
          <w:rFonts w:cstheme="minorHAnsi"/>
          <w:bCs/>
        </w:rPr>
        <w:t>Car</w:t>
      </w:r>
      <w:r w:rsidR="00A06887" w:rsidRPr="003C0C8A">
        <w:rPr>
          <w:rFonts w:cstheme="minorHAnsi"/>
          <w:bCs/>
        </w:rPr>
        <w:t>/boat</w:t>
      </w:r>
      <w:r w:rsidRPr="003C0C8A">
        <w:rPr>
          <w:rFonts w:cstheme="minorHAnsi"/>
          <w:bCs/>
        </w:rPr>
        <w:t xml:space="preserve"> hire</w:t>
      </w:r>
      <w:r w:rsidR="00EB22FB" w:rsidRPr="003C0C8A">
        <w:rPr>
          <w:rFonts w:cstheme="minorHAnsi"/>
          <w:bCs/>
        </w:rPr>
        <w:t xml:space="preserve"> </w:t>
      </w:r>
      <w:r w:rsidR="00EB22FB" w:rsidRPr="003C0C8A">
        <w:rPr>
          <w:rFonts w:ascii="Calibri" w:eastAsia="Times New Roman" w:hAnsi="Calibri" w:cs="Times New Roman"/>
          <w:color w:val="000000"/>
          <w:lang w:eastAsia="en-AU"/>
        </w:rPr>
        <w:t>and petrol/mileage</w:t>
      </w:r>
      <w:r w:rsidR="00C76855">
        <w:rPr>
          <w:rFonts w:ascii="Calibri" w:eastAsia="Times New Roman" w:hAnsi="Calibri" w:cs="Times New Roman"/>
          <w:color w:val="000000"/>
          <w:lang w:eastAsia="en-AU"/>
        </w:rPr>
        <w:t xml:space="preserve"> for conducting fieldwork</w:t>
      </w:r>
    </w:p>
    <w:p w:rsidR="00EB22FB" w:rsidRPr="003C0C8A" w:rsidRDefault="00EB22FB" w:rsidP="00B00F49">
      <w:pPr>
        <w:pStyle w:val="ListParagraph"/>
        <w:numPr>
          <w:ilvl w:val="0"/>
          <w:numId w:val="9"/>
        </w:numPr>
        <w:spacing w:line="240" w:lineRule="auto"/>
        <w:rPr>
          <w:rFonts w:ascii="Calibri" w:eastAsia="Times New Roman" w:hAnsi="Calibri" w:cs="Times New Roman"/>
          <w:color w:val="000000"/>
          <w:lang w:eastAsia="en-AU"/>
        </w:rPr>
      </w:pPr>
      <w:r w:rsidRPr="003C0C8A">
        <w:rPr>
          <w:rFonts w:ascii="Calibri" w:eastAsia="Times New Roman" w:hAnsi="Calibri" w:cs="Times New Roman"/>
          <w:color w:val="000000"/>
          <w:lang w:eastAsia="en-AU"/>
        </w:rPr>
        <w:t>Collection and transport of</w:t>
      </w:r>
      <w:r w:rsidR="00C76855">
        <w:rPr>
          <w:rFonts w:ascii="Calibri" w:eastAsia="Times New Roman" w:hAnsi="Calibri" w:cs="Times New Roman"/>
          <w:color w:val="000000"/>
          <w:lang w:eastAsia="en-AU"/>
        </w:rPr>
        <w:t xml:space="preserve"> fieldwork</w:t>
      </w:r>
      <w:r w:rsidRPr="003C0C8A">
        <w:rPr>
          <w:rFonts w:ascii="Calibri" w:eastAsia="Times New Roman" w:hAnsi="Calibri" w:cs="Times New Roman"/>
          <w:color w:val="000000"/>
          <w:lang w:eastAsia="en-AU"/>
        </w:rPr>
        <w:t xml:space="preserve"> samples</w:t>
      </w:r>
    </w:p>
    <w:p w:rsidR="00EB22FB" w:rsidRPr="003C0C8A" w:rsidRDefault="00EB22FB" w:rsidP="00B00F49">
      <w:pPr>
        <w:pStyle w:val="ListParagraph"/>
        <w:numPr>
          <w:ilvl w:val="0"/>
          <w:numId w:val="9"/>
        </w:numPr>
        <w:spacing w:line="240" w:lineRule="auto"/>
        <w:rPr>
          <w:rFonts w:cstheme="minorHAnsi"/>
        </w:rPr>
      </w:pPr>
      <w:r w:rsidRPr="003C0C8A">
        <w:rPr>
          <w:rFonts w:ascii="Calibri" w:eastAsia="Times New Roman" w:hAnsi="Calibri" w:cs="Times New Roman"/>
          <w:color w:val="000000"/>
          <w:lang w:eastAsia="en-AU"/>
        </w:rPr>
        <w:t xml:space="preserve">Ground instrumentation </w:t>
      </w:r>
      <w:r w:rsidR="00ED1ED3">
        <w:rPr>
          <w:rFonts w:ascii="Calibri" w:eastAsia="Times New Roman" w:hAnsi="Calibri" w:cs="Times New Roman"/>
          <w:color w:val="000000"/>
          <w:lang w:eastAsia="en-AU"/>
        </w:rPr>
        <w:t>costs at fieldwork site</w:t>
      </w:r>
    </w:p>
    <w:p w:rsidR="00EB22FB" w:rsidRPr="003C0C8A" w:rsidRDefault="00ED5448" w:rsidP="00B00F49">
      <w:pPr>
        <w:pStyle w:val="ListParagraph"/>
        <w:numPr>
          <w:ilvl w:val="0"/>
          <w:numId w:val="9"/>
        </w:numPr>
        <w:spacing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00DE4E99">
        <w:rPr>
          <w:rFonts w:ascii="Calibri" w:eastAsia="Times New Roman" w:hAnsi="Calibri" w:cs="Times New Roman"/>
          <w:color w:val="000000"/>
          <w:lang w:eastAsia="en-AU"/>
        </w:rPr>
        <w:t>urvey instrument s</w:t>
      </w:r>
      <w:r w:rsidR="00EB22FB" w:rsidRPr="003C0C8A">
        <w:rPr>
          <w:rFonts w:ascii="Calibri" w:eastAsia="Times New Roman" w:hAnsi="Calibri" w:cs="Times New Roman"/>
          <w:color w:val="000000"/>
          <w:lang w:eastAsia="en-AU"/>
        </w:rPr>
        <w:t>ubscription</w:t>
      </w:r>
      <w:r w:rsidR="00D46E09">
        <w:rPr>
          <w:rFonts w:ascii="Calibri" w:eastAsia="Times New Roman" w:hAnsi="Calibri" w:cs="Times New Roman"/>
          <w:color w:val="000000"/>
          <w:lang w:eastAsia="en-AU"/>
        </w:rPr>
        <w:t xml:space="preserve"> for fieldwork</w:t>
      </w:r>
      <w:r w:rsidR="007B518F">
        <w:rPr>
          <w:rFonts w:ascii="Calibri" w:eastAsia="Times New Roman" w:hAnsi="Calibri" w:cs="Times New Roman"/>
          <w:color w:val="000000"/>
          <w:lang w:eastAsia="en-AU"/>
        </w:rPr>
        <w:t xml:space="preserve"> use</w:t>
      </w:r>
    </w:p>
    <w:p w:rsidR="00F14883" w:rsidRPr="00D46E09" w:rsidRDefault="00EB22FB" w:rsidP="00417D62">
      <w:pPr>
        <w:pStyle w:val="ListParagraph"/>
        <w:numPr>
          <w:ilvl w:val="0"/>
          <w:numId w:val="9"/>
        </w:numPr>
        <w:spacing w:line="240" w:lineRule="auto"/>
      </w:pPr>
      <w:r w:rsidRPr="003C0C8A">
        <w:rPr>
          <w:rFonts w:ascii="Calibri" w:eastAsia="Times New Roman" w:hAnsi="Calibri" w:cs="Times New Roman"/>
          <w:color w:val="000000"/>
          <w:lang w:eastAsia="en-AU"/>
        </w:rPr>
        <w:t>Testing and data gathering</w:t>
      </w:r>
      <w:r w:rsidR="00D46E09">
        <w:rPr>
          <w:rFonts w:ascii="Calibri" w:eastAsia="Times New Roman" w:hAnsi="Calibri" w:cs="Times New Roman"/>
          <w:color w:val="000000"/>
          <w:lang w:eastAsia="en-AU"/>
        </w:rPr>
        <w:t xml:space="preserve"> at fieldwork site</w:t>
      </w:r>
    </w:p>
    <w:p w:rsidR="00D46E09" w:rsidRPr="003C0C8A" w:rsidRDefault="00D46E09" w:rsidP="00D46E09">
      <w:pPr>
        <w:pStyle w:val="ListParagraph"/>
        <w:numPr>
          <w:ilvl w:val="0"/>
          <w:numId w:val="9"/>
        </w:numPr>
        <w:spacing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PhD fieldwork a</w:t>
      </w:r>
      <w:r w:rsidRPr="003C0C8A">
        <w:rPr>
          <w:rFonts w:ascii="Calibri" w:eastAsia="Times New Roman" w:hAnsi="Calibri" w:cs="Times New Roman"/>
          <w:color w:val="000000"/>
          <w:lang w:eastAsia="en-AU"/>
        </w:rPr>
        <w:t>llowance to conduct research</w:t>
      </w:r>
    </w:p>
    <w:p w:rsidR="00D46E09" w:rsidRPr="00D46E09" w:rsidRDefault="00D46E09" w:rsidP="00D46E09">
      <w:pPr>
        <w:pStyle w:val="ListParagraph"/>
        <w:numPr>
          <w:ilvl w:val="0"/>
          <w:numId w:val="9"/>
        </w:numPr>
        <w:spacing w:line="240" w:lineRule="auto"/>
        <w:rPr>
          <w:rFonts w:ascii="Calibri" w:eastAsia="Times New Roman" w:hAnsi="Calibri" w:cs="Times New Roman"/>
          <w:color w:val="000000"/>
          <w:lang w:eastAsia="en-AU"/>
        </w:rPr>
      </w:pPr>
      <w:r w:rsidRPr="003C0C8A">
        <w:rPr>
          <w:rFonts w:ascii="Calibri" w:eastAsia="Times New Roman" w:hAnsi="Calibri" w:cs="Times New Roman"/>
          <w:color w:val="000000"/>
          <w:lang w:eastAsia="en-AU"/>
        </w:rPr>
        <w:t>Field-test trial costs</w:t>
      </w:r>
    </w:p>
    <w:sectPr w:rsidR="00D46E09" w:rsidRPr="00D46E09" w:rsidSect="00EE2A60">
      <w:footerReference w:type="default" r:id="rId8"/>
      <w:pgSz w:w="11906" w:h="16838"/>
      <w:pgMar w:top="851"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88" w:rsidRDefault="00944488" w:rsidP="00944488">
      <w:pPr>
        <w:spacing w:line="240" w:lineRule="auto"/>
      </w:pPr>
      <w:r>
        <w:separator/>
      </w:r>
    </w:p>
  </w:endnote>
  <w:endnote w:type="continuationSeparator" w:id="0">
    <w:p w:rsidR="00944488" w:rsidRDefault="00944488" w:rsidP="00944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0154"/>
      <w:docPartObj>
        <w:docPartGallery w:val="Page Numbers (Bottom of Page)"/>
        <w:docPartUnique/>
      </w:docPartObj>
    </w:sdtPr>
    <w:sdtEndPr>
      <w:rPr>
        <w:noProof/>
      </w:rPr>
    </w:sdtEndPr>
    <w:sdtContent>
      <w:p w:rsidR="00414024" w:rsidRDefault="00414024">
        <w:pPr>
          <w:pStyle w:val="Footer"/>
          <w:jc w:val="center"/>
        </w:pPr>
        <w:r w:rsidRPr="00414024">
          <w:rPr>
            <w:sz w:val="16"/>
            <w:szCs w:val="16"/>
          </w:rPr>
          <w:fldChar w:fldCharType="begin"/>
        </w:r>
        <w:r w:rsidRPr="00414024">
          <w:rPr>
            <w:sz w:val="16"/>
            <w:szCs w:val="16"/>
          </w:rPr>
          <w:instrText xml:space="preserve"> PAGE   \* MERGEFORMAT </w:instrText>
        </w:r>
        <w:r w:rsidRPr="00414024">
          <w:rPr>
            <w:sz w:val="16"/>
            <w:szCs w:val="16"/>
          </w:rPr>
          <w:fldChar w:fldCharType="separate"/>
        </w:r>
        <w:r w:rsidR="00A94A88">
          <w:rPr>
            <w:noProof/>
            <w:sz w:val="16"/>
            <w:szCs w:val="16"/>
          </w:rPr>
          <w:t>1</w:t>
        </w:r>
        <w:r w:rsidRPr="00414024">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88" w:rsidRDefault="00944488" w:rsidP="00944488">
      <w:pPr>
        <w:spacing w:line="240" w:lineRule="auto"/>
      </w:pPr>
      <w:r>
        <w:separator/>
      </w:r>
    </w:p>
  </w:footnote>
  <w:footnote w:type="continuationSeparator" w:id="0">
    <w:p w:rsidR="00944488" w:rsidRDefault="00944488" w:rsidP="009444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6C6"/>
    <w:multiLevelType w:val="hybridMultilevel"/>
    <w:tmpl w:val="D012E844"/>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A0CE6"/>
    <w:multiLevelType w:val="hybridMultilevel"/>
    <w:tmpl w:val="E5465C06"/>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102442"/>
    <w:multiLevelType w:val="hybridMultilevel"/>
    <w:tmpl w:val="57A25AB6"/>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2F3294"/>
    <w:multiLevelType w:val="hybridMultilevel"/>
    <w:tmpl w:val="12E2E8D4"/>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D2E5171"/>
    <w:multiLevelType w:val="hybridMultilevel"/>
    <w:tmpl w:val="23F4A520"/>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FF25DD"/>
    <w:multiLevelType w:val="hybridMultilevel"/>
    <w:tmpl w:val="86002642"/>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235C06"/>
    <w:multiLevelType w:val="hybridMultilevel"/>
    <w:tmpl w:val="143C9868"/>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884A46"/>
    <w:multiLevelType w:val="hybridMultilevel"/>
    <w:tmpl w:val="2FF67BA8"/>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8D4DA5"/>
    <w:multiLevelType w:val="hybridMultilevel"/>
    <w:tmpl w:val="04020544"/>
    <w:lvl w:ilvl="0" w:tplc="094022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2"/>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49"/>
    <w:rsid w:val="00016061"/>
    <w:rsid w:val="000166E5"/>
    <w:rsid w:val="000266CF"/>
    <w:rsid w:val="00050FF8"/>
    <w:rsid w:val="00066216"/>
    <w:rsid w:val="000966DA"/>
    <w:rsid w:val="000A5765"/>
    <w:rsid w:val="000A72D8"/>
    <w:rsid w:val="000A7F9E"/>
    <w:rsid w:val="000B0F0D"/>
    <w:rsid w:val="000B3F8D"/>
    <w:rsid w:val="000C1F83"/>
    <w:rsid w:val="000C400C"/>
    <w:rsid w:val="000C7F58"/>
    <w:rsid w:val="000E14BD"/>
    <w:rsid w:val="000E1DC7"/>
    <w:rsid w:val="000F0C37"/>
    <w:rsid w:val="001072BD"/>
    <w:rsid w:val="001162AB"/>
    <w:rsid w:val="00123C3E"/>
    <w:rsid w:val="001A28AD"/>
    <w:rsid w:val="001D562C"/>
    <w:rsid w:val="00225097"/>
    <w:rsid w:val="00225626"/>
    <w:rsid w:val="002867C1"/>
    <w:rsid w:val="002932EA"/>
    <w:rsid w:val="002A1DFC"/>
    <w:rsid w:val="002A529D"/>
    <w:rsid w:val="002E1F45"/>
    <w:rsid w:val="002F1DBF"/>
    <w:rsid w:val="002F3AFA"/>
    <w:rsid w:val="002F432F"/>
    <w:rsid w:val="002F4D74"/>
    <w:rsid w:val="003063CA"/>
    <w:rsid w:val="00340E84"/>
    <w:rsid w:val="00391254"/>
    <w:rsid w:val="00392E1F"/>
    <w:rsid w:val="003A6D6E"/>
    <w:rsid w:val="003B6F17"/>
    <w:rsid w:val="003B714C"/>
    <w:rsid w:val="003C0C8A"/>
    <w:rsid w:val="00414024"/>
    <w:rsid w:val="00415FAD"/>
    <w:rsid w:val="00417D62"/>
    <w:rsid w:val="004762AD"/>
    <w:rsid w:val="004A66F0"/>
    <w:rsid w:val="004B188C"/>
    <w:rsid w:val="004C550F"/>
    <w:rsid w:val="004C7409"/>
    <w:rsid w:val="004E2D27"/>
    <w:rsid w:val="004E671F"/>
    <w:rsid w:val="004F4A6D"/>
    <w:rsid w:val="004F7ED9"/>
    <w:rsid w:val="00540B93"/>
    <w:rsid w:val="00562FF7"/>
    <w:rsid w:val="00584A62"/>
    <w:rsid w:val="00587E03"/>
    <w:rsid w:val="005A1623"/>
    <w:rsid w:val="005A62D5"/>
    <w:rsid w:val="005D12D0"/>
    <w:rsid w:val="00611676"/>
    <w:rsid w:val="0062088D"/>
    <w:rsid w:val="00632E12"/>
    <w:rsid w:val="006412E6"/>
    <w:rsid w:val="006578FE"/>
    <w:rsid w:val="00670A87"/>
    <w:rsid w:val="00670CDE"/>
    <w:rsid w:val="00670EC0"/>
    <w:rsid w:val="0067319B"/>
    <w:rsid w:val="00675273"/>
    <w:rsid w:val="006A0136"/>
    <w:rsid w:val="006A41FE"/>
    <w:rsid w:val="006C1BA6"/>
    <w:rsid w:val="006E6AAB"/>
    <w:rsid w:val="006F5749"/>
    <w:rsid w:val="00704C67"/>
    <w:rsid w:val="00707541"/>
    <w:rsid w:val="00712767"/>
    <w:rsid w:val="007159B1"/>
    <w:rsid w:val="0074095F"/>
    <w:rsid w:val="007869CC"/>
    <w:rsid w:val="0078768F"/>
    <w:rsid w:val="007A10D3"/>
    <w:rsid w:val="007B1BEA"/>
    <w:rsid w:val="007B518F"/>
    <w:rsid w:val="007B70D4"/>
    <w:rsid w:val="007C052D"/>
    <w:rsid w:val="007C629A"/>
    <w:rsid w:val="007E0708"/>
    <w:rsid w:val="007F1562"/>
    <w:rsid w:val="007F5396"/>
    <w:rsid w:val="00800D31"/>
    <w:rsid w:val="00816980"/>
    <w:rsid w:val="00867045"/>
    <w:rsid w:val="008729EC"/>
    <w:rsid w:val="0087650F"/>
    <w:rsid w:val="008810B4"/>
    <w:rsid w:val="008865AF"/>
    <w:rsid w:val="008A1471"/>
    <w:rsid w:val="008D0A9F"/>
    <w:rsid w:val="008D25DE"/>
    <w:rsid w:val="00914D5F"/>
    <w:rsid w:val="009309B9"/>
    <w:rsid w:val="00940867"/>
    <w:rsid w:val="00943544"/>
    <w:rsid w:val="00944488"/>
    <w:rsid w:val="00944FA3"/>
    <w:rsid w:val="00953447"/>
    <w:rsid w:val="0095636A"/>
    <w:rsid w:val="00961978"/>
    <w:rsid w:val="0096314F"/>
    <w:rsid w:val="00970A36"/>
    <w:rsid w:val="00975B8E"/>
    <w:rsid w:val="00987F1E"/>
    <w:rsid w:val="009A074A"/>
    <w:rsid w:val="009A7961"/>
    <w:rsid w:val="009B2E42"/>
    <w:rsid w:val="009B7CAB"/>
    <w:rsid w:val="009D5ACF"/>
    <w:rsid w:val="009D7E6F"/>
    <w:rsid w:val="00A06887"/>
    <w:rsid w:val="00A74787"/>
    <w:rsid w:val="00A826C7"/>
    <w:rsid w:val="00A94A88"/>
    <w:rsid w:val="00AC0D65"/>
    <w:rsid w:val="00AC3A79"/>
    <w:rsid w:val="00AD6B87"/>
    <w:rsid w:val="00AD7D3D"/>
    <w:rsid w:val="00AF54AA"/>
    <w:rsid w:val="00B00F49"/>
    <w:rsid w:val="00B346C2"/>
    <w:rsid w:val="00B37044"/>
    <w:rsid w:val="00B70105"/>
    <w:rsid w:val="00B9315B"/>
    <w:rsid w:val="00BB36B6"/>
    <w:rsid w:val="00BD01FC"/>
    <w:rsid w:val="00C05864"/>
    <w:rsid w:val="00C127D2"/>
    <w:rsid w:val="00C30C9F"/>
    <w:rsid w:val="00C34C8A"/>
    <w:rsid w:val="00C537DC"/>
    <w:rsid w:val="00C603DB"/>
    <w:rsid w:val="00C76855"/>
    <w:rsid w:val="00C83EFB"/>
    <w:rsid w:val="00C8571A"/>
    <w:rsid w:val="00C97209"/>
    <w:rsid w:val="00CA184F"/>
    <w:rsid w:val="00CB1DD8"/>
    <w:rsid w:val="00CB3F39"/>
    <w:rsid w:val="00CD1A34"/>
    <w:rsid w:val="00CD21EB"/>
    <w:rsid w:val="00CD7CB0"/>
    <w:rsid w:val="00CE288A"/>
    <w:rsid w:val="00D14D94"/>
    <w:rsid w:val="00D46E09"/>
    <w:rsid w:val="00D51385"/>
    <w:rsid w:val="00D8060F"/>
    <w:rsid w:val="00D95C8D"/>
    <w:rsid w:val="00DA5C3D"/>
    <w:rsid w:val="00DB70CB"/>
    <w:rsid w:val="00DC1ED6"/>
    <w:rsid w:val="00DC4B0C"/>
    <w:rsid w:val="00DE4E99"/>
    <w:rsid w:val="00DF7D55"/>
    <w:rsid w:val="00E52438"/>
    <w:rsid w:val="00E56CB6"/>
    <w:rsid w:val="00E72EE6"/>
    <w:rsid w:val="00E86AE4"/>
    <w:rsid w:val="00E8751F"/>
    <w:rsid w:val="00E94CBF"/>
    <w:rsid w:val="00EB22FB"/>
    <w:rsid w:val="00ED1ED3"/>
    <w:rsid w:val="00ED5448"/>
    <w:rsid w:val="00EE2A60"/>
    <w:rsid w:val="00F14883"/>
    <w:rsid w:val="00F631B0"/>
    <w:rsid w:val="00F73AC1"/>
    <w:rsid w:val="00FB0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27"/>
    <w:pPr>
      <w:ind w:left="720"/>
      <w:contextualSpacing/>
    </w:pPr>
  </w:style>
  <w:style w:type="paragraph" w:styleId="IntenseQuote">
    <w:name w:val="Intense Quote"/>
    <w:basedOn w:val="Normal"/>
    <w:next w:val="Normal"/>
    <w:link w:val="IntenseQuoteChar"/>
    <w:uiPriority w:val="30"/>
    <w:qFormat/>
    <w:rsid w:val="00392E1F"/>
    <w:pPr>
      <w:pBdr>
        <w:bottom w:val="single" w:sz="4" w:space="4" w:color="4F81BD" w:themeColor="accent1"/>
      </w:pBdr>
      <w:spacing w:before="200" w:after="280"/>
      <w:ind w:left="936" w:right="936"/>
    </w:pPr>
    <w:rPr>
      <w:rFonts w:eastAsiaTheme="minorEastAsia"/>
      <w:b/>
      <w:bCs/>
      <w:i/>
      <w:iCs/>
      <w:color w:val="4F81BD" w:themeColor="accent1"/>
      <w:lang w:eastAsia="en-AU"/>
    </w:rPr>
  </w:style>
  <w:style w:type="character" w:customStyle="1" w:styleId="IntenseQuoteChar">
    <w:name w:val="Intense Quote Char"/>
    <w:basedOn w:val="DefaultParagraphFont"/>
    <w:link w:val="IntenseQuote"/>
    <w:uiPriority w:val="30"/>
    <w:rsid w:val="00392E1F"/>
    <w:rPr>
      <w:rFonts w:eastAsiaTheme="minorEastAsia"/>
      <w:b/>
      <w:bCs/>
      <w:i/>
      <w:iCs/>
      <w:color w:val="4F81BD" w:themeColor="accent1"/>
      <w:lang w:eastAsia="en-AU"/>
    </w:rPr>
  </w:style>
  <w:style w:type="paragraph" w:styleId="Header">
    <w:name w:val="header"/>
    <w:basedOn w:val="Normal"/>
    <w:link w:val="HeaderChar"/>
    <w:uiPriority w:val="99"/>
    <w:unhideWhenUsed/>
    <w:rsid w:val="00944488"/>
    <w:pPr>
      <w:tabs>
        <w:tab w:val="center" w:pos="4513"/>
        <w:tab w:val="right" w:pos="9026"/>
      </w:tabs>
      <w:spacing w:line="240" w:lineRule="auto"/>
    </w:pPr>
  </w:style>
  <w:style w:type="character" w:customStyle="1" w:styleId="HeaderChar">
    <w:name w:val="Header Char"/>
    <w:basedOn w:val="DefaultParagraphFont"/>
    <w:link w:val="Header"/>
    <w:uiPriority w:val="99"/>
    <w:rsid w:val="00944488"/>
  </w:style>
  <w:style w:type="paragraph" w:styleId="Footer">
    <w:name w:val="footer"/>
    <w:basedOn w:val="Normal"/>
    <w:link w:val="FooterChar"/>
    <w:uiPriority w:val="99"/>
    <w:unhideWhenUsed/>
    <w:rsid w:val="00944488"/>
    <w:pPr>
      <w:tabs>
        <w:tab w:val="center" w:pos="4513"/>
        <w:tab w:val="right" w:pos="9026"/>
      </w:tabs>
      <w:spacing w:line="240" w:lineRule="auto"/>
    </w:pPr>
  </w:style>
  <w:style w:type="character" w:customStyle="1" w:styleId="FooterChar">
    <w:name w:val="Footer Char"/>
    <w:basedOn w:val="DefaultParagraphFont"/>
    <w:link w:val="Footer"/>
    <w:uiPriority w:val="99"/>
    <w:rsid w:val="00944488"/>
  </w:style>
  <w:style w:type="character" w:styleId="Hyperlink">
    <w:name w:val="Hyperlink"/>
    <w:basedOn w:val="DefaultParagraphFont"/>
    <w:uiPriority w:val="99"/>
    <w:unhideWhenUsed/>
    <w:rsid w:val="00D51385"/>
    <w:rPr>
      <w:color w:val="0000FF" w:themeColor="hyperlink"/>
      <w:u w:val="single"/>
    </w:rPr>
  </w:style>
  <w:style w:type="paragraph" w:customStyle="1" w:styleId="Default">
    <w:name w:val="Default"/>
    <w:rsid w:val="00B00F49"/>
    <w:pPr>
      <w:autoSpaceDE w:val="0"/>
      <w:autoSpaceDN w:val="0"/>
      <w:adjustRightInd w:val="0"/>
      <w:spacing w:line="240" w:lineRule="auto"/>
    </w:pPr>
    <w:rPr>
      <w:rFonts w:ascii="Times New Roman" w:eastAsiaTheme="minorEastAsia"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8729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EC"/>
    <w:rPr>
      <w:rFonts w:ascii="Tahoma" w:hAnsi="Tahoma" w:cs="Tahoma"/>
      <w:sz w:val="16"/>
      <w:szCs w:val="16"/>
    </w:rPr>
  </w:style>
  <w:style w:type="character" w:styleId="FollowedHyperlink">
    <w:name w:val="FollowedHyperlink"/>
    <w:basedOn w:val="DefaultParagraphFont"/>
    <w:uiPriority w:val="99"/>
    <w:semiHidden/>
    <w:unhideWhenUsed/>
    <w:rsid w:val="00786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D27"/>
    <w:pPr>
      <w:ind w:left="720"/>
      <w:contextualSpacing/>
    </w:pPr>
  </w:style>
  <w:style w:type="paragraph" w:styleId="IntenseQuote">
    <w:name w:val="Intense Quote"/>
    <w:basedOn w:val="Normal"/>
    <w:next w:val="Normal"/>
    <w:link w:val="IntenseQuoteChar"/>
    <w:uiPriority w:val="30"/>
    <w:qFormat/>
    <w:rsid w:val="00392E1F"/>
    <w:pPr>
      <w:pBdr>
        <w:bottom w:val="single" w:sz="4" w:space="4" w:color="4F81BD" w:themeColor="accent1"/>
      </w:pBdr>
      <w:spacing w:before="200" w:after="280"/>
      <w:ind w:left="936" w:right="936"/>
    </w:pPr>
    <w:rPr>
      <w:rFonts w:eastAsiaTheme="minorEastAsia"/>
      <w:b/>
      <w:bCs/>
      <w:i/>
      <w:iCs/>
      <w:color w:val="4F81BD" w:themeColor="accent1"/>
      <w:lang w:eastAsia="en-AU"/>
    </w:rPr>
  </w:style>
  <w:style w:type="character" w:customStyle="1" w:styleId="IntenseQuoteChar">
    <w:name w:val="Intense Quote Char"/>
    <w:basedOn w:val="DefaultParagraphFont"/>
    <w:link w:val="IntenseQuote"/>
    <w:uiPriority w:val="30"/>
    <w:rsid w:val="00392E1F"/>
    <w:rPr>
      <w:rFonts w:eastAsiaTheme="minorEastAsia"/>
      <w:b/>
      <w:bCs/>
      <w:i/>
      <w:iCs/>
      <w:color w:val="4F81BD" w:themeColor="accent1"/>
      <w:lang w:eastAsia="en-AU"/>
    </w:rPr>
  </w:style>
  <w:style w:type="paragraph" w:styleId="Header">
    <w:name w:val="header"/>
    <w:basedOn w:val="Normal"/>
    <w:link w:val="HeaderChar"/>
    <w:uiPriority w:val="99"/>
    <w:unhideWhenUsed/>
    <w:rsid w:val="00944488"/>
    <w:pPr>
      <w:tabs>
        <w:tab w:val="center" w:pos="4513"/>
        <w:tab w:val="right" w:pos="9026"/>
      </w:tabs>
      <w:spacing w:line="240" w:lineRule="auto"/>
    </w:pPr>
  </w:style>
  <w:style w:type="character" w:customStyle="1" w:styleId="HeaderChar">
    <w:name w:val="Header Char"/>
    <w:basedOn w:val="DefaultParagraphFont"/>
    <w:link w:val="Header"/>
    <w:uiPriority w:val="99"/>
    <w:rsid w:val="00944488"/>
  </w:style>
  <w:style w:type="paragraph" w:styleId="Footer">
    <w:name w:val="footer"/>
    <w:basedOn w:val="Normal"/>
    <w:link w:val="FooterChar"/>
    <w:uiPriority w:val="99"/>
    <w:unhideWhenUsed/>
    <w:rsid w:val="00944488"/>
    <w:pPr>
      <w:tabs>
        <w:tab w:val="center" w:pos="4513"/>
        <w:tab w:val="right" w:pos="9026"/>
      </w:tabs>
      <w:spacing w:line="240" w:lineRule="auto"/>
    </w:pPr>
  </w:style>
  <w:style w:type="character" w:customStyle="1" w:styleId="FooterChar">
    <w:name w:val="Footer Char"/>
    <w:basedOn w:val="DefaultParagraphFont"/>
    <w:link w:val="Footer"/>
    <w:uiPriority w:val="99"/>
    <w:rsid w:val="00944488"/>
  </w:style>
  <w:style w:type="character" w:styleId="Hyperlink">
    <w:name w:val="Hyperlink"/>
    <w:basedOn w:val="DefaultParagraphFont"/>
    <w:uiPriority w:val="99"/>
    <w:unhideWhenUsed/>
    <w:rsid w:val="00D51385"/>
    <w:rPr>
      <w:color w:val="0000FF" w:themeColor="hyperlink"/>
      <w:u w:val="single"/>
    </w:rPr>
  </w:style>
  <w:style w:type="paragraph" w:customStyle="1" w:styleId="Default">
    <w:name w:val="Default"/>
    <w:rsid w:val="00B00F49"/>
    <w:pPr>
      <w:autoSpaceDE w:val="0"/>
      <w:autoSpaceDN w:val="0"/>
      <w:adjustRightInd w:val="0"/>
      <w:spacing w:line="240" w:lineRule="auto"/>
    </w:pPr>
    <w:rPr>
      <w:rFonts w:ascii="Times New Roman" w:eastAsiaTheme="minorEastAsia"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8729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EC"/>
    <w:rPr>
      <w:rFonts w:ascii="Tahoma" w:hAnsi="Tahoma" w:cs="Tahoma"/>
      <w:sz w:val="16"/>
      <w:szCs w:val="16"/>
    </w:rPr>
  </w:style>
  <w:style w:type="character" w:styleId="FollowedHyperlink">
    <w:name w:val="FollowedHyperlink"/>
    <w:basedOn w:val="DefaultParagraphFont"/>
    <w:uiPriority w:val="99"/>
    <w:semiHidden/>
    <w:unhideWhenUsed/>
    <w:rsid w:val="00786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4652">
      <w:bodyDiv w:val="1"/>
      <w:marLeft w:val="0"/>
      <w:marRight w:val="0"/>
      <w:marTop w:val="0"/>
      <w:marBottom w:val="0"/>
      <w:divBdr>
        <w:top w:val="none" w:sz="0" w:space="0" w:color="auto"/>
        <w:left w:val="none" w:sz="0" w:space="0" w:color="auto"/>
        <w:bottom w:val="none" w:sz="0" w:space="0" w:color="auto"/>
        <w:right w:val="none" w:sz="0" w:space="0" w:color="auto"/>
      </w:divBdr>
    </w:div>
    <w:div w:id="795954816">
      <w:bodyDiv w:val="1"/>
      <w:marLeft w:val="0"/>
      <w:marRight w:val="0"/>
      <w:marTop w:val="0"/>
      <w:marBottom w:val="0"/>
      <w:divBdr>
        <w:top w:val="none" w:sz="0" w:space="0" w:color="auto"/>
        <w:left w:val="none" w:sz="0" w:space="0" w:color="auto"/>
        <w:bottom w:val="none" w:sz="0" w:space="0" w:color="auto"/>
        <w:right w:val="none" w:sz="0" w:space="0" w:color="auto"/>
      </w:divBdr>
    </w:div>
    <w:div w:id="891581563">
      <w:bodyDiv w:val="1"/>
      <w:marLeft w:val="0"/>
      <w:marRight w:val="0"/>
      <w:marTop w:val="0"/>
      <w:marBottom w:val="0"/>
      <w:divBdr>
        <w:top w:val="none" w:sz="0" w:space="0" w:color="auto"/>
        <w:left w:val="none" w:sz="0" w:space="0" w:color="auto"/>
        <w:bottom w:val="none" w:sz="0" w:space="0" w:color="auto"/>
        <w:right w:val="none" w:sz="0" w:space="0" w:color="auto"/>
      </w:divBdr>
    </w:div>
    <w:div w:id="1027833534">
      <w:bodyDiv w:val="1"/>
      <w:marLeft w:val="0"/>
      <w:marRight w:val="0"/>
      <w:marTop w:val="0"/>
      <w:marBottom w:val="0"/>
      <w:divBdr>
        <w:top w:val="none" w:sz="0" w:space="0" w:color="auto"/>
        <w:left w:val="none" w:sz="0" w:space="0" w:color="auto"/>
        <w:bottom w:val="none" w:sz="0" w:space="0" w:color="auto"/>
        <w:right w:val="none" w:sz="0" w:space="0" w:color="auto"/>
      </w:divBdr>
    </w:div>
    <w:div w:id="1316295573">
      <w:bodyDiv w:val="1"/>
      <w:marLeft w:val="0"/>
      <w:marRight w:val="0"/>
      <w:marTop w:val="0"/>
      <w:marBottom w:val="0"/>
      <w:divBdr>
        <w:top w:val="none" w:sz="0" w:space="0" w:color="auto"/>
        <w:left w:val="none" w:sz="0" w:space="0" w:color="auto"/>
        <w:bottom w:val="none" w:sz="0" w:space="0" w:color="auto"/>
        <w:right w:val="none" w:sz="0" w:space="0" w:color="auto"/>
      </w:divBdr>
    </w:div>
    <w:div w:id="1402169696">
      <w:bodyDiv w:val="1"/>
      <w:marLeft w:val="0"/>
      <w:marRight w:val="0"/>
      <w:marTop w:val="0"/>
      <w:marBottom w:val="0"/>
      <w:divBdr>
        <w:top w:val="none" w:sz="0" w:space="0" w:color="auto"/>
        <w:left w:val="none" w:sz="0" w:space="0" w:color="auto"/>
        <w:bottom w:val="none" w:sz="0" w:space="0" w:color="auto"/>
        <w:right w:val="none" w:sz="0" w:space="0" w:color="auto"/>
      </w:divBdr>
    </w:div>
    <w:div w:id="1434014299">
      <w:bodyDiv w:val="1"/>
      <w:marLeft w:val="0"/>
      <w:marRight w:val="0"/>
      <w:marTop w:val="0"/>
      <w:marBottom w:val="0"/>
      <w:divBdr>
        <w:top w:val="none" w:sz="0" w:space="0" w:color="auto"/>
        <w:left w:val="none" w:sz="0" w:space="0" w:color="auto"/>
        <w:bottom w:val="none" w:sz="0" w:space="0" w:color="auto"/>
        <w:right w:val="none" w:sz="0" w:space="0" w:color="auto"/>
      </w:divBdr>
    </w:div>
    <w:div w:id="17825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dc:creator>
  <cp:lastModifiedBy>Alexandra Bell</cp:lastModifiedBy>
  <cp:revision>4</cp:revision>
  <cp:lastPrinted>2014-09-29T02:50:00Z</cp:lastPrinted>
  <dcterms:created xsi:type="dcterms:W3CDTF">2015-09-15T04:40:00Z</dcterms:created>
  <dcterms:modified xsi:type="dcterms:W3CDTF">2015-09-15T06:27:00Z</dcterms:modified>
</cp:coreProperties>
</file>