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DBD" w:rsidRPr="00FF0D84" w:rsidRDefault="00042DBD" w:rsidP="00042DBD">
      <w:pPr>
        <w:jc w:val="center"/>
        <w:rPr>
          <w:rFonts w:cstheme="minorHAnsi"/>
          <w:b/>
          <w:sz w:val="40"/>
        </w:rPr>
      </w:pPr>
      <w:r>
        <w:rPr>
          <w:rFonts w:cstheme="minorHAnsi"/>
          <w:b/>
          <w:sz w:val="40"/>
        </w:rPr>
        <w:t>Discovery Projects 201</w:t>
      </w:r>
      <w:r w:rsidR="00E443F1">
        <w:rPr>
          <w:rFonts w:cstheme="minorHAnsi"/>
          <w:b/>
          <w:sz w:val="40"/>
        </w:rPr>
        <w:t>8</w:t>
      </w:r>
      <w:r w:rsidRPr="00FF0D84">
        <w:rPr>
          <w:rFonts w:cstheme="minorHAnsi"/>
          <w:b/>
          <w:sz w:val="40"/>
        </w:rPr>
        <w:t>- Travel Budget Advice</w:t>
      </w:r>
    </w:p>
    <w:p w:rsidR="003E53F0" w:rsidRPr="00CA4921" w:rsidRDefault="003E53F0" w:rsidP="00A657DB">
      <w:pPr>
        <w:rPr>
          <w:rFonts w:cstheme="minorHAnsi"/>
          <w:sz w:val="11"/>
          <w:szCs w:val="21"/>
        </w:rPr>
      </w:pPr>
    </w:p>
    <w:p w:rsidR="00803682" w:rsidRPr="00D45281" w:rsidRDefault="003E53F0" w:rsidP="00E446E1">
      <w:pPr>
        <w:autoSpaceDE w:val="0"/>
        <w:autoSpaceDN w:val="0"/>
        <w:adjustRightInd w:val="0"/>
        <w:spacing w:line="240" w:lineRule="auto"/>
        <w:rPr>
          <w:rFonts w:cstheme="minorHAnsi"/>
          <w:b/>
          <w:szCs w:val="21"/>
        </w:rPr>
      </w:pPr>
      <w:r w:rsidRPr="00D45281">
        <w:rPr>
          <w:rFonts w:cstheme="minorHAnsi"/>
          <w:szCs w:val="21"/>
        </w:rPr>
        <w:t>There are t</w:t>
      </w:r>
      <w:r w:rsidR="00897D1B" w:rsidRPr="00D45281">
        <w:rPr>
          <w:rFonts w:cstheme="minorHAnsi"/>
          <w:szCs w:val="21"/>
        </w:rPr>
        <w:t>hree</w:t>
      </w:r>
      <w:r w:rsidR="00DB3C63" w:rsidRPr="00D45281">
        <w:rPr>
          <w:rFonts w:cstheme="minorHAnsi"/>
          <w:szCs w:val="21"/>
        </w:rPr>
        <w:t xml:space="preserve"> area</w:t>
      </w:r>
      <w:r w:rsidR="00E443F1">
        <w:rPr>
          <w:rFonts w:cstheme="minorHAnsi"/>
          <w:szCs w:val="21"/>
        </w:rPr>
        <w:t>s to budget for travel in a DP18</w:t>
      </w:r>
      <w:r w:rsidR="00DB3C63" w:rsidRPr="00D45281">
        <w:rPr>
          <w:rFonts w:cstheme="minorHAnsi"/>
          <w:szCs w:val="21"/>
        </w:rPr>
        <w:t xml:space="preserve"> application- the</w:t>
      </w:r>
      <w:r w:rsidRPr="00D45281">
        <w:rPr>
          <w:rFonts w:cstheme="minorHAnsi"/>
          <w:szCs w:val="21"/>
        </w:rPr>
        <w:t xml:space="preserve"> ‘</w:t>
      </w:r>
      <w:r w:rsidR="00803682" w:rsidRPr="00D45281">
        <w:rPr>
          <w:rFonts w:cstheme="minorHAnsi"/>
          <w:b/>
          <w:bCs/>
          <w:szCs w:val="21"/>
        </w:rPr>
        <w:t>Travel</w:t>
      </w:r>
      <w:r w:rsidR="00803682" w:rsidRPr="00D45281">
        <w:rPr>
          <w:rFonts w:cstheme="minorHAnsi"/>
          <w:bCs/>
          <w:szCs w:val="21"/>
        </w:rPr>
        <w:t>’</w:t>
      </w:r>
      <w:r w:rsidRPr="00D45281">
        <w:rPr>
          <w:rFonts w:cstheme="minorHAnsi"/>
          <w:szCs w:val="21"/>
        </w:rPr>
        <w:t xml:space="preserve"> </w:t>
      </w:r>
      <w:r w:rsidR="00DB3C63" w:rsidRPr="00D45281">
        <w:rPr>
          <w:rFonts w:cstheme="minorHAnsi"/>
          <w:szCs w:val="21"/>
        </w:rPr>
        <w:t>and</w:t>
      </w:r>
      <w:r w:rsidR="00467EC2" w:rsidRPr="00D45281">
        <w:rPr>
          <w:rFonts w:cstheme="minorHAnsi"/>
          <w:b/>
          <w:szCs w:val="21"/>
        </w:rPr>
        <w:t xml:space="preserve"> ‘Fieldwork Expenses’ </w:t>
      </w:r>
      <w:r w:rsidR="00DB3C63" w:rsidRPr="00D45281">
        <w:rPr>
          <w:rFonts w:cstheme="minorHAnsi"/>
          <w:szCs w:val="21"/>
        </w:rPr>
        <w:t xml:space="preserve">headings </w:t>
      </w:r>
      <w:r w:rsidR="00265625">
        <w:rPr>
          <w:rFonts w:cstheme="minorHAnsi"/>
          <w:szCs w:val="21"/>
        </w:rPr>
        <w:t>in ‘Project Cost</w:t>
      </w:r>
      <w:r w:rsidR="00D45281" w:rsidRPr="00D45281">
        <w:rPr>
          <w:rFonts w:cstheme="minorHAnsi"/>
          <w:szCs w:val="21"/>
        </w:rPr>
        <w:t>’</w:t>
      </w:r>
      <w:r w:rsidR="00DB3C63" w:rsidRPr="00D45281">
        <w:rPr>
          <w:rFonts w:cstheme="minorHAnsi"/>
          <w:szCs w:val="21"/>
        </w:rPr>
        <w:t xml:space="preserve">, </w:t>
      </w:r>
      <w:r w:rsidR="00467EC2" w:rsidRPr="00D45281">
        <w:rPr>
          <w:rFonts w:cstheme="minorHAnsi"/>
          <w:szCs w:val="21"/>
        </w:rPr>
        <w:t>and the</w:t>
      </w:r>
      <w:r w:rsidRPr="00D45281">
        <w:rPr>
          <w:rFonts w:cstheme="minorHAnsi"/>
          <w:szCs w:val="21"/>
        </w:rPr>
        <w:t xml:space="preserve"> </w:t>
      </w:r>
      <w:r w:rsidR="00DB3C63" w:rsidRPr="00D45281">
        <w:rPr>
          <w:rFonts w:cstheme="minorHAnsi"/>
          <w:b/>
          <w:szCs w:val="21"/>
        </w:rPr>
        <w:t>‘Discovery International Award’</w:t>
      </w:r>
      <w:r w:rsidR="00DB3C63" w:rsidRPr="00D45281">
        <w:rPr>
          <w:rFonts w:cstheme="minorHAnsi"/>
          <w:szCs w:val="21"/>
        </w:rPr>
        <w:t xml:space="preserve"> if you are applying for one.</w:t>
      </w:r>
    </w:p>
    <w:p w:rsidR="00467EC2" w:rsidRDefault="0008464C" w:rsidP="00A657DB">
      <w:pPr>
        <w:autoSpaceDE w:val="0"/>
        <w:autoSpaceDN w:val="0"/>
        <w:adjustRightInd w:val="0"/>
        <w:rPr>
          <w:rFonts w:cstheme="minorHAnsi"/>
          <w:sz w:val="21"/>
          <w:szCs w:val="21"/>
        </w:rPr>
      </w:pPr>
      <w:r w:rsidRPr="00F271D6">
        <w:rPr>
          <w:rFonts w:cstheme="minorHAnsi"/>
          <w:b/>
          <w:bCs/>
          <w:noProof/>
          <w:color w:val="0070C0"/>
          <w:lang w:eastAsia="en-AU"/>
        </w:rPr>
        <mc:AlternateContent>
          <mc:Choice Requires="wps">
            <w:drawing>
              <wp:anchor distT="0" distB="0" distL="114300" distR="114300" simplePos="0" relativeHeight="251692032" behindDoc="0" locked="0" layoutInCell="1" allowOverlap="1" wp14:anchorId="218AD63F" wp14:editId="6649FF82">
                <wp:simplePos x="0" y="0"/>
                <wp:positionH relativeFrom="column">
                  <wp:posOffset>3810</wp:posOffset>
                </wp:positionH>
                <wp:positionV relativeFrom="paragraph">
                  <wp:posOffset>146685</wp:posOffset>
                </wp:positionV>
                <wp:extent cx="6029325" cy="1403985"/>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403985"/>
                        </a:xfrm>
                        <a:prstGeom prst="rect">
                          <a:avLst/>
                        </a:prstGeom>
                        <a:solidFill>
                          <a:srgbClr val="FFFFFF"/>
                        </a:solidFill>
                        <a:ln w="9525">
                          <a:solidFill>
                            <a:srgbClr val="0070C0"/>
                          </a:solidFill>
                          <a:miter lim="800000"/>
                          <a:headEnd/>
                          <a:tailEnd/>
                        </a:ln>
                      </wps:spPr>
                      <wps:txbx>
                        <w:txbxContent>
                          <w:p w:rsidR="00DB3C63" w:rsidRPr="001F552B" w:rsidRDefault="00DB3C63" w:rsidP="00DB3C63">
                            <w:pPr>
                              <w:autoSpaceDE w:val="0"/>
                              <w:autoSpaceDN w:val="0"/>
                              <w:adjustRightInd w:val="0"/>
                              <w:rPr>
                                <w:rFonts w:cstheme="minorHAnsi"/>
                                <w:bCs/>
                                <w:color w:val="000000" w:themeColor="text1"/>
                              </w:rPr>
                            </w:pPr>
                            <w:r w:rsidRPr="0080444A">
                              <w:rPr>
                                <w:rFonts w:cstheme="minorHAnsi"/>
                                <w:b/>
                                <w:bCs/>
                                <w:color w:val="0070C0"/>
                              </w:rPr>
                              <w:t>ARC Budget Limits:</w:t>
                            </w:r>
                            <w:r w:rsidRPr="0080444A">
                              <w:rPr>
                                <w:rFonts w:cstheme="minorHAnsi"/>
                                <w:bCs/>
                                <w:color w:val="0070C0"/>
                              </w:rPr>
                              <w:t xml:space="preserve"> </w:t>
                            </w:r>
                            <w:r w:rsidRPr="0008464C">
                              <w:rPr>
                                <w:rFonts w:cstheme="minorHAnsi"/>
                                <w:b/>
                                <w:bCs/>
                                <w:color w:val="000000" w:themeColor="text1"/>
                              </w:rPr>
                              <w:t xml:space="preserve">The total </w:t>
                            </w:r>
                            <w:r w:rsidRPr="0008464C">
                              <w:rPr>
                                <w:rFonts w:cstheme="minorHAnsi"/>
                                <w:b/>
                                <w:bCs/>
                                <w:color w:val="000000" w:themeColor="text1"/>
                                <w:u w:val="single"/>
                              </w:rPr>
                              <w:t>travel</w:t>
                            </w:r>
                            <w:r w:rsidRPr="0008464C">
                              <w:rPr>
                                <w:rFonts w:cstheme="minorHAnsi"/>
                                <w:b/>
                                <w:bCs/>
                                <w:color w:val="000000" w:themeColor="text1"/>
                              </w:rPr>
                              <w:t xml:space="preserve"> costs for your project may not exceed $50,000 over the life of the project.</w:t>
                            </w:r>
                            <w:r w:rsidRPr="00BC0348">
                              <w:rPr>
                                <w:rFonts w:cstheme="minorHAnsi"/>
                                <w:bCs/>
                                <w:color w:val="000000" w:themeColor="text1"/>
                              </w:rPr>
                              <w:t xml:space="preserve"> Costs related to carrying out fieldwork are NOT counted towards the limit and should be requested under 'Fieldwork Expenses'.</w:t>
                            </w:r>
                            <w:r w:rsidR="0008464C">
                              <w:rPr>
                                <w:rFonts w:cstheme="minorHAnsi"/>
                                <w:bCs/>
                                <w:color w:val="000000" w:themeColor="text1"/>
                              </w:rPr>
                              <w:t xml:space="preserve"> DIA requests are also excluded from the limit and will appear under a separate heading in your budget if you elect to request 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pt;margin-top:11.55pt;width:474.75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" strokecolor="#0070c0">
                <v:textbox style="mso-fit-shape-to-text:t">
                  <w:txbxContent>
                    <w:p w:rsidR="00DB3C63" w:rsidRPr="001F552B" w:rsidRDefault="00DB3C63" w:rsidP="00DB3C63">
                      <w:pPr>
                        <w:autoSpaceDE w:val="0"/>
                        <w:autoSpaceDN w:val="0"/>
                        <w:adjustRightInd w:val="0"/>
                        <w:rPr>
                          <w:rFonts w:cstheme="minorHAnsi"/>
                          <w:bCs/>
                          <w:color w:val="000000" w:themeColor="text1"/>
                        </w:rPr>
                      </w:pPr>
                      <w:r w:rsidRPr="0080444A">
                        <w:rPr>
                          <w:rFonts w:cstheme="minorHAnsi"/>
                          <w:b/>
                          <w:bCs/>
                          <w:color w:val="0070C0"/>
                        </w:rPr>
                        <w:t>ARC Budget Limits:</w:t>
                      </w:r>
                      <w:r w:rsidRPr="0080444A">
                        <w:rPr>
                          <w:rFonts w:cstheme="minorHAnsi"/>
                          <w:bCs/>
                          <w:color w:val="0070C0"/>
                        </w:rPr>
                        <w:t xml:space="preserve"> </w:t>
                      </w:r>
                      <w:r w:rsidRPr="0008464C">
                        <w:rPr>
                          <w:rFonts w:cstheme="minorHAnsi"/>
                          <w:b/>
                          <w:bCs/>
                          <w:color w:val="000000" w:themeColor="text1"/>
                        </w:rPr>
                        <w:t xml:space="preserve">The total </w:t>
                      </w:r>
                      <w:r w:rsidRPr="0008464C">
                        <w:rPr>
                          <w:rFonts w:cstheme="minorHAnsi"/>
                          <w:b/>
                          <w:bCs/>
                          <w:color w:val="000000" w:themeColor="text1"/>
                          <w:u w:val="single"/>
                        </w:rPr>
                        <w:t>travel</w:t>
                      </w:r>
                      <w:r w:rsidRPr="0008464C">
                        <w:rPr>
                          <w:rFonts w:cstheme="minorHAnsi"/>
                          <w:b/>
                          <w:bCs/>
                          <w:color w:val="000000" w:themeColor="text1"/>
                        </w:rPr>
                        <w:t xml:space="preserve"> costs for your project may not exceed </w:t>
                      </w:r>
                      <w:r w:rsidRPr="0008464C">
                        <w:rPr>
                          <w:rFonts w:cstheme="minorHAnsi"/>
                          <w:b/>
                          <w:bCs/>
                          <w:color w:val="000000" w:themeColor="text1"/>
                        </w:rPr>
                        <w:t>$5</w:t>
                      </w:r>
                      <w:r w:rsidRPr="0008464C">
                        <w:rPr>
                          <w:rFonts w:cstheme="minorHAnsi"/>
                          <w:b/>
                          <w:bCs/>
                          <w:color w:val="000000" w:themeColor="text1"/>
                        </w:rPr>
                        <w:t xml:space="preserve">0,000 </w:t>
                      </w:r>
                      <w:r w:rsidRPr="0008464C">
                        <w:rPr>
                          <w:rFonts w:cstheme="minorHAnsi"/>
                          <w:b/>
                          <w:bCs/>
                          <w:color w:val="000000" w:themeColor="text1"/>
                        </w:rPr>
                        <w:t>over the life of the project</w:t>
                      </w:r>
                      <w:r w:rsidRPr="0008464C">
                        <w:rPr>
                          <w:rFonts w:cstheme="minorHAnsi"/>
                          <w:b/>
                          <w:bCs/>
                          <w:color w:val="000000" w:themeColor="text1"/>
                        </w:rPr>
                        <w:t>.</w:t>
                      </w:r>
                      <w:r w:rsidRPr="00BC0348">
                        <w:rPr>
                          <w:rFonts w:cstheme="minorHAnsi"/>
                          <w:bCs/>
                          <w:color w:val="000000" w:themeColor="text1"/>
                        </w:rPr>
                        <w:t xml:space="preserve"> Costs related to carrying out fieldwork are NOT counted towards the limit and should be requested under 'Fieldwork Expenses'.</w:t>
                      </w:r>
                      <w:r w:rsidR="0008464C">
                        <w:rPr>
                          <w:rFonts w:cstheme="minorHAnsi"/>
                          <w:bCs/>
                          <w:color w:val="000000" w:themeColor="text1"/>
                        </w:rPr>
                        <w:t xml:space="preserve"> DIA requests are also excluded from the limit and will appear under a separate heading in your budget if you elect to request one.</w:t>
                      </w:r>
                    </w:p>
                  </w:txbxContent>
                </v:textbox>
              </v:shape>
            </w:pict>
          </mc:Fallback>
        </mc:AlternateContent>
      </w:r>
    </w:p>
    <w:p w:rsidR="00DB3C63" w:rsidRDefault="00DB3C63" w:rsidP="00A657DB">
      <w:pPr>
        <w:autoSpaceDE w:val="0"/>
        <w:autoSpaceDN w:val="0"/>
        <w:adjustRightInd w:val="0"/>
        <w:rPr>
          <w:rFonts w:cstheme="minorHAnsi"/>
          <w:sz w:val="21"/>
          <w:szCs w:val="21"/>
        </w:rPr>
      </w:pPr>
    </w:p>
    <w:p w:rsidR="00DB3C63" w:rsidRPr="00CA4921" w:rsidRDefault="00DB3C63" w:rsidP="00A657DB">
      <w:pPr>
        <w:autoSpaceDE w:val="0"/>
        <w:autoSpaceDN w:val="0"/>
        <w:adjustRightInd w:val="0"/>
        <w:rPr>
          <w:rFonts w:cstheme="minorHAnsi"/>
          <w:sz w:val="21"/>
          <w:szCs w:val="21"/>
        </w:rPr>
      </w:pPr>
    </w:p>
    <w:p w:rsidR="00DB3C63" w:rsidRDefault="00DB3C63" w:rsidP="00A657DB">
      <w:pPr>
        <w:autoSpaceDE w:val="0"/>
        <w:autoSpaceDN w:val="0"/>
        <w:adjustRightInd w:val="0"/>
        <w:rPr>
          <w:rFonts w:cstheme="minorHAnsi"/>
          <w:b/>
          <w:sz w:val="21"/>
          <w:szCs w:val="21"/>
          <w:u w:val="single"/>
        </w:rPr>
      </w:pPr>
    </w:p>
    <w:p w:rsidR="00DB3C63" w:rsidRDefault="00DB3C63" w:rsidP="00A657DB">
      <w:pPr>
        <w:autoSpaceDE w:val="0"/>
        <w:autoSpaceDN w:val="0"/>
        <w:adjustRightInd w:val="0"/>
        <w:rPr>
          <w:rFonts w:cstheme="minorHAnsi"/>
          <w:b/>
          <w:sz w:val="21"/>
          <w:szCs w:val="21"/>
          <w:u w:val="single"/>
        </w:rPr>
      </w:pPr>
    </w:p>
    <w:p w:rsidR="0008464C" w:rsidRDefault="0008464C" w:rsidP="00DB3C63">
      <w:pPr>
        <w:autoSpaceDE w:val="0"/>
        <w:autoSpaceDN w:val="0"/>
        <w:adjustRightInd w:val="0"/>
        <w:rPr>
          <w:rFonts w:cstheme="minorHAnsi"/>
          <w:b/>
        </w:rPr>
      </w:pPr>
    </w:p>
    <w:p w:rsidR="00DB3C63" w:rsidRPr="001913C2" w:rsidRDefault="00DB3C63" w:rsidP="00DB3C63">
      <w:pPr>
        <w:autoSpaceDE w:val="0"/>
        <w:autoSpaceDN w:val="0"/>
        <w:adjustRightInd w:val="0"/>
        <w:rPr>
          <w:rFonts w:cstheme="minorHAnsi"/>
          <w:b/>
        </w:rPr>
      </w:pPr>
      <w:r>
        <w:rPr>
          <w:rFonts w:cstheme="minorHAnsi"/>
          <w:b/>
        </w:rPr>
        <w:t>Important Notes:</w:t>
      </w:r>
    </w:p>
    <w:p w:rsidR="00DB3C63" w:rsidRPr="001913C2" w:rsidRDefault="00DB3C63" w:rsidP="00DB3C63">
      <w:pPr>
        <w:pStyle w:val="ListParagraph"/>
        <w:numPr>
          <w:ilvl w:val="0"/>
          <w:numId w:val="8"/>
        </w:numPr>
        <w:autoSpaceDE w:val="0"/>
        <w:autoSpaceDN w:val="0"/>
        <w:adjustRightInd w:val="0"/>
        <w:rPr>
          <w:rFonts w:cstheme="minorHAnsi"/>
        </w:rPr>
      </w:pPr>
      <w:r w:rsidRPr="001913C2">
        <w:rPr>
          <w:rFonts w:cstheme="minorHAnsi"/>
        </w:rPr>
        <w:t xml:space="preserve">Outline </w:t>
      </w:r>
      <w:r>
        <w:rPr>
          <w:rFonts w:cstheme="minorHAnsi"/>
        </w:rPr>
        <w:t>costs clearly, including the origins, destinations and number of days where appropriate.</w:t>
      </w:r>
    </w:p>
    <w:p w:rsidR="00DB3C63" w:rsidRPr="004D32C1" w:rsidRDefault="00DB3C63" w:rsidP="00DB3C63">
      <w:pPr>
        <w:pStyle w:val="ListParagraph"/>
        <w:numPr>
          <w:ilvl w:val="0"/>
          <w:numId w:val="8"/>
        </w:numPr>
        <w:autoSpaceDE w:val="0"/>
        <w:autoSpaceDN w:val="0"/>
        <w:adjustRightInd w:val="0"/>
        <w:rPr>
          <w:rFonts w:cstheme="minorHAnsi"/>
        </w:rPr>
      </w:pPr>
      <w:r>
        <w:rPr>
          <w:rFonts w:cstheme="minorHAnsi"/>
        </w:rPr>
        <w:t>Detail each</w:t>
      </w:r>
      <w:r w:rsidRPr="004D32C1">
        <w:rPr>
          <w:rFonts w:cstheme="minorHAnsi"/>
        </w:rPr>
        <w:t xml:space="preserve"> individual case of travel</w:t>
      </w:r>
      <w:r>
        <w:rPr>
          <w:rFonts w:cstheme="minorHAnsi"/>
        </w:rPr>
        <w:t xml:space="preserve">/fieldwork </w:t>
      </w:r>
      <w:r w:rsidRPr="004D32C1">
        <w:rPr>
          <w:rFonts w:cstheme="minorHAnsi"/>
        </w:rPr>
        <w:t xml:space="preserve">as a different line item, </w:t>
      </w:r>
      <w:r>
        <w:rPr>
          <w:rFonts w:cstheme="minorHAnsi"/>
        </w:rPr>
        <w:t>breaking down the costs</w:t>
      </w:r>
      <w:r w:rsidRPr="004D32C1">
        <w:rPr>
          <w:rFonts w:cstheme="minorHAnsi"/>
        </w:rPr>
        <w:t>. For example, do not group trips to separate conferences under the single heading, 'Conference Travel'.</w:t>
      </w:r>
    </w:p>
    <w:p w:rsidR="00DB3C63" w:rsidRPr="00C92317" w:rsidRDefault="00DB3C63" w:rsidP="00DB3C63">
      <w:pPr>
        <w:pStyle w:val="ListParagraph"/>
        <w:numPr>
          <w:ilvl w:val="0"/>
          <w:numId w:val="8"/>
        </w:numPr>
      </w:pPr>
      <w:r w:rsidRPr="00C92317">
        <w:rPr>
          <w:rFonts w:cstheme="minorHAnsi"/>
        </w:rPr>
        <w:t xml:space="preserve">Travel must be essential to the project and be fully justified in the </w:t>
      </w:r>
      <w:r w:rsidRPr="00C92317">
        <w:t>“Justification of funding requested from the ARC” section of your application.</w:t>
      </w:r>
    </w:p>
    <w:p w:rsidR="00DB3C63" w:rsidRDefault="00DB3C63" w:rsidP="00DB3C63">
      <w:pPr>
        <w:pStyle w:val="ListParagraph"/>
        <w:numPr>
          <w:ilvl w:val="0"/>
          <w:numId w:val="8"/>
        </w:numPr>
        <w:rPr>
          <w:rFonts w:cstheme="minorHAnsi"/>
        </w:rPr>
      </w:pPr>
      <w:r w:rsidRPr="00C92317">
        <w:rPr>
          <w:rFonts w:cstheme="minorHAnsi"/>
        </w:rPr>
        <w:t xml:space="preserve">For pricing airfares, you can source information from online sites such as </w:t>
      </w:r>
      <w:hyperlink r:id="rId8" w:history="1">
        <w:r w:rsidRPr="00C92317">
          <w:rPr>
            <w:rStyle w:val="Hyperlink"/>
            <w:rFonts w:cstheme="minorHAnsi"/>
          </w:rPr>
          <w:t>Expedia</w:t>
        </w:r>
      </w:hyperlink>
      <w:r w:rsidRPr="00C92317">
        <w:rPr>
          <w:rFonts w:cstheme="minorHAnsi"/>
        </w:rPr>
        <w:t xml:space="preserve">, </w:t>
      </w:r>
      <w:hyperlink r:id="rId9" w:history="1">
        <w:proofErr w:type="spellStart"/>
        <w:r w:rsidRPr="00C92317">
          <w:rPr>
            <w:rStyle w:val="Hyperlink"/>
            <w:rFonts w:cstheme="minorHAnsi"/>
          </w:rPr>
          <w:t>Webjet</w:t>
        </w:r>
        <w:proofErr w:type="spellEnd"/>
      </w:hyperlink>
      <w:r w:rsidRPr="00C92317">
        <w:rPr>
          <w:rFonts w:cstheme="minorHAnsi"/>
        </w:rPr>
        <w:t xml:space="preserve">, </w:t>
      </w:r>
      <w:hyperlink r:id="rId10" w:history="1">
        <w:r w:rsidRPr="00C92317">
          <w:rPr>
            <w:rStyle w:val="Hyperlink"/>
            <w:rFonts w:cstheme="minorHAnsi"/>
          </w:rPr>
          <w:t>Qantas</w:t>
        </w:r>
      </w:hyperlink>
      <w:r w:rsidRPr="00C92317">
        <w:rPr>
          <w:rFonts w:cstheme="minorHAnsi"/>
        </w:rPr>
        <w:t xml:space="preserve">, </w:t>
      </w:r>
      <w:hyperlink r:id="rId11" w:history="1">
        <w:r w:rsidRPr="00C92317">
          <w:rPr>
            <w:rStyle w:val="Hyperlink"/>
            <w:rFonts w:cstheme="minorHAnsi"/>
          </w:rPr>
          <w:t>Virgin</w:t>
        </w:r>
      </w:hyperlink>
      <w:r w:rsidRPr="00C92317">
        <w:rPr>
          <w:rFonts w:cstheme="minorHAnsi"/>
        </w:rPr>
        <w:t xml:space="preserve">, or for multi destination trips, a quote from a local travel agent such as </w:t>
      </w:r>
      <w:hyperlink r:id="rId12" w:history="1">
        <w:r w:rsidRPr="00C92317">
          <w:rPr>
            <w:rStyle w:val="Hyperlink"/>
            <w:rFonts w:cstheme="minorHAnsi"/>
          </w:rPr>
          <w:t>Flight Centre</w:t>
        </w:r>
      </w:hyperlink>
      <w:r w:rsidRPr="00C92317">
        <w:rPr>
          <w:rFonts w:cstheme="minorHAnsi"/>
        </w:rPr>
        <w:t>. It is also acceptable to speak to the school administrator who normally organises travel for your school.</w:t>
      </w:r>
    </w:p>
    <w:p w:rsidR="00DB3C63" w:rsidRPr="00617121" w:rsidRDefault="00617121" w:rsidP="00617121">
      <w:pPr>
        <w:pStyle w:val="ListParagraph"/>
        <w:numPr>
          <w:ilvl w:val="0"/>
          <w:numId w:val="8"/>
        </w:numPr>
        <w:rPr>
          <w:rFonts w:cstheme="minorHAnsi"/>
        </w:rPr>
      </w:pPr>
      <w:r w:rsidRPr="00201147">
        <w:rPr>
          <w:szCs w:val="21"/>
        </w:rPr>
        <w:t xml:space="preserve">The </w:t>
      </w:r>
      <w:hyperlink r:id="rId13" w:history="1">
        <w:r w:rsidR="00EE48DE">
          <w:rPr>
            <w:rStyle w:val="Hyperlink"/>
            <w:rFonts w:cstheme="minorHAnsi"/>
          </w:rPr>
          <w:t>2016</w:t>
        </w:r>
        <w:r w:rsidR="00DB1542">
          <w:rPr>
            <w:rStyle w:val="Hyperlink"/>
            <w:rFonts w:cstheme="minorHAnsi"/>
          </w:rPr>
          <w:t>/201</w:t>
        </w:r>
        <w:r w:rsidR="00EE48DE">
          <w:rPr>
            <w:rStyle w:val="Hyperlink"/>
            <w:rFonts w:cstheme="minorHAnsi"/>
          </w:rPr>
          <w:t>7</w:t>
        </w:r>
        <w:r>
          <w:rPr>
            <w:rStyle w:val="Hyperlink"/>
            <w:rFonts w:cstheme="minorHAnsi"/>
          </w:rPr>
          <w:t xml:space="preserve"> </w:t>
        </w:r>
        <w:r w:rsidRPr="00617121">
          <w:rPr>
            <w:rStyle w:val="Hyperlink"/>
            <w:rFonts w:cstheme="minorHAnsi"/>
          </w:rPr>
          <w:t>ATO rates</w:t>
        </w:r>
      </w:hyperlink>
      <w:r w:rsidRPr="00617121">
        <w:rPr>
          <w:rStyle w:val="Hyperlink"/>
          <w:rFonts w:cstheme="minorHAnsi"/>
          <w:color w:val="000000" w:themeColor="text1"/>
          <w:u w:val="none"/>
        </w:rPr>
        <w:t xml:space="preserve"> can </w:t>
      </w:r>
      <w:r w:rsidRPr="00617121">
        <w:rPr>
          <w:szCs w:val="21"/>
        </w:rPr>
        <w:t>act</w:t>
      </w:r>
      <w:r w:rsidRPr="00201147">
        <w:rPr>
          <w:szCs w:val="21"/>
        </w:rPr>
        <w:t xml:space="preserve"> as a guide</w:t>
      </w:r>
      <w:r w:rsidR="00042713">
        <w:rPr>
          <w:szCs w:val="21"/>
        </w:rPr>
        <w:t xml:space="preserve"> for sourcing travel rates</w:t>
      </w:r>
      <w:r w:rsidRPr="00201147">
        <w:rPr>
          <w:szCs w:val="21"/>
        </w:rPr>
        <w:t xml:space="preserve"> and indicate the maximum </w:t>
      </w:r>
      <w:r>
        <w:rPr>
          <w:szCs w:val="21"/>
        </w:rPr>
        <w:t>amount permitted</w:t>
      </w:r>
      <w:r w:rsidRPr="00201147">
        <w:rPr>
          <w:szCs w:val="21"/>
        </w:rPr>
        <w:t xml:space="preserve">. You should only request what you know you need in order to undertake the travel. ATO rates are primarily aimed at business travel and as such, may seem high for some destinations. Common sense should prevail and if you have experience travelling to certain areas and thus know what a realistic figure would be, this should be used in place of the ATO rates. </w:t>
      </w:r>
      <w:r>
        <w:rPr>
          <w:szCs w:val="21"/>
        </w:rPr>
        <w:t>Detail how your</w:t>
      </w:r>
      <w:r w:rsidRPr="00201147">
        <w:rPr>
          <w:szCs w:val="21"/>
        </w:rPr>
        <w:t xml:space="preserve"> figures were </w:t>
      </w:r>
      <w:r>
        <w:rPr>
          <w:szCs w:val="21"/>
        </w:rPr>
        <w:t>selected</w:t>
      </w:r>
      <w:r w:rsidRPr="00201147">
        <w:rPr>
          <w:szCs w:val="21"/>
        </w:rPr>
        <w:t xml:space="preserve"> </w:t>
      </w:r>
      <w:r>
        <w:rPr>
          <w:szCs w:val="21"/>
        </w:rPr>
        <w:t xml:space="preserve">in the Budget Justification- this </w:t>
      </w:r>
      <w:r w:rsidRPr="00201147">
        <w:rPr>
          <w:szCs w:val="21"/>
        </w:rPr>
        <w:t>can go to show experience undert</w:t>
      </w:r>
      <w:r>
        <w:rPr>
          <w:szCs w:val="21"/>
        </w:rPr>
        <w:t xml:space="preserve">aking similar research projects, </w:t>
      </w:r>
      <w:r>
        <w:rPr>
          <w:rFonts w:cstheme="minorHAnsi"/>
          <w:color w:val="000000"/>
        </w:rPr>
        <w:t>adding</w:t>
      </w:r>
      <w:r w:rsidRPr="00765533">
        <w:rPr>
          <w:rFonts w:cstheme="minorHAnsi"/>
          <w:color w:val="000000"/>
        </w:rPr>
        <w:t xml:space="preserve"> to </w:t>
      </w:r>
      <w:r>
        <w:rPr>
          <w:rFonts w:cstheme="minorHAnsi"/>
          <w:color w:val="000000"/>
        </w:rPr>
        <w:t xml:space="preserve">a ‘value for money’ proposition and </w:t>
      </w:r>
      <w:r w:rsidRPr="00765533">
        <w:rPr>
          <w:rFonts w:cstheme="minorHAnsi"/>
          <w:color w:val="000000"/>
        </w:rPr>
        <w:t>the idea of your track record and hands-on knowledge in this research area.</w:t>
      </w:r>
      <w:r>
        <w:rPr>
          <w:rFonts w:cstheme="minorHAnsi"/>
          <w:color w:val="000000"/>
        </w:rPr>
        <w:t xml:space="preserve"> </w:t>
      </w:r>
      <w:r w:rsidR="00DB3C63" w:rsidRPr="00617121">
        <w:rPr>
          <w:rFonts w:cstheme="minorHAnsi"/>
        </w:rPr>
        <w:t xml:space="preserve"> </w:t>
      </w:r>
      <w:r w:rsidR="00DB3C63" w:rsidRPr="00617121">
        <w:rPr>
          <w:rFonts w:cstheme="minorHAnsi"/>
          <w:i/>
          <w:color w:val="0070C0"/>
        </w:rPr>
        <w:t>(</w:t>
      </w:r>
      <w:r w:rsidRPr="00617121">
        <w:rPr>
          <w:rFonts w:cstheme="minorHAnsi"/>
          <w:i/>
          <w:color w:val="0070C0"/>
        </w:rPr>
        <w:t>Also</w:t>
      </w:r>
      <w:r w:rsidR="00DB3C63" w:rsidRPr="00617121">
        <w:rPr>
          <w:rFonts w:cstheme="minorHAnsi"/>
          <w:i/>
          <w:color w:val="0070C0"/>
        </w:rPr>
        <w:t xml:space="preserve"> see ‘Notes if requesting less than the ATO/UNSW rate’).</w:t>
      </w:r>
    </w:p>
    <w:p w:rsidR="004C5916" w:rsidRPr="004C5916" w:rsidRDefault="004C5916" w:rsidP="00A657DB">
      <w:pPr>
        <w:autoSpaceDE w:val="0"/>
        <w:autoSpaceDN w:val="0"/>
        <w:adjustRightInd w:val="0"/>
        <w:rPr>
          <w:b/>
          <w:color w:val="FF0000"/>
          <w:sz w:val="10"/>
          <w:szCs w:val="21"/>
        </w:rPr>
      </w:pPr>
    </w:p>
    <w:p w:rsidR="00DB3C63" w:rsidRPr="004C5916" w:rsidRDefault="004C5916" w:rsidP="00A657DB">
      <w:pPr>
        <w:autoSpaceDE w:val="0"/>
        <w:autoSpaceDN w:val="0"/>
        <w:adjustRightInd w:val="0"/>
        <w:rPr>
          <w:szCs w:val="21"/>
        </w:rPr>
      </w:pPr>
      <w:r>
        <w:rPr>
          <w:b/>
          <w:color w:val="FF0000"/>
          <w:szCs w:val="21"/>
        </w:rPr>
        <w:t>NEW</w:t>
      </w:r>
      <w:r w:rsidRPr="004C5916">
        <w:rPr>
          <w:b/>
          <w:color w:val="FF0000"/>
          <w:szCs w:val="21"/>
        </w:rPr>
        <w:t>:</w:t>
      </w:r>
      <w:r w:rsidRPr="004C5916">
        <w:rPr>
          <w:color w:val="FF0000"/>
          <w:szCs w:val="21"/>
        </w:rPr>
        <w:t xml:space="preserve"> </w:t>
      </w:r>
      <w:r w:rsidRPr="004C5916">
        <w:rPr>
          <w:color w:val="000000" w:themeColor="text1"/>
          <w:szCs w:val="21"/>
        </w:rPr>
        <w:t xml:space="preserve">Budget items supported for Discovery Projects now include </w:t>
      </w:r>
      <w:r w:rsidRPr="004C5916">
        <w:rPr>
          <w:color w:val="000000" w:themeColor="text1"/>
        </w:rPr>
        <w:t xml:space="preserve">reasonable </w:t>
      </w:r>
      <w:r w:rsidRPr="00212205">
        <w:t xml:space="preserve">essential costs to allow a researcher who is a carer, or who themselves require care or assistance, to undertake </w:t>
      </w:r>
      <w:r>
        <w:t>travel essential to the Project.</w:t>
      </w:r>
    </w:p>
    <w:p w:rsidR="004C5916" w:rsidRPr="00DB3C63" w:rsidRDefault="004C5916" w:rsidP="00A657DB">
      <w:pPr>
        <w:autoSpaceDE w:val="0"/>
        <w:autoSpaceDN w:val="0"/>
        <w:adjustRightInd w:val="0"/>
        <w:rPr>
          <w:rFonts w:cstheme="minorHAnsi"/>
          <w:b/>
          <w:sz w:val="32"/>
          <w:szCs w:val="21"/>
          <w:u w:val="single"/>
        </w:rPr>
      </w:pPr>
    </w:p>
    <w:p w:rsidR="00DB3C63" w:rsidRPr="0035540B" w:rsidRDefault="00DB3C63" w:rsidP="00DB3C63">
      <w:pPr>
        <w:pStyle w:val="IntenseQuote"/>
        <w:spacing w:before="0" w:after="0"/>
        <w:rPr>
          <w:color w:val="0070C0"/>
        </w:rPr>
      </w:pPr>
      <w:r w:rsidRPr="0035540B">
        <w:rPr>
          <w:color w:val="0070C0"/>
        </w:rPr>
        <w:t>General Travel (</w:t>
      </w:r>
      <w:r>
        <w:rPr>
          <w:color w:val="0070C0"/>
        </w:rPr>
        <w:t>the</w:t>
      </w:r>
      <w:r w:rsidRPr="0035540B">
        <w:rPr>
          <w:color w:val="0070C0"/>
        </w:rPr>
        <w:t xml:space="preserve"> ‘Travel’ section of the Budget)</w:t>
      </w:r>
    </w:p>
    <w:p w:rsidR="00DB3C63" w:rsidRPr="00CF06E4" w:rsidRDefault="00DB3C63" w:rsidP="00DB3C63">
      <w:pPr>
        <w:rPr>
          <w:rFonts w:cstheme="minorHAnsi"/>
        </w:rPr>
      </w:pPr>
    </w:p>
    <w:p w:rsidR="00DB3C63" w:rsidRDefault="00DB3C63" w:rsidP="00DB3C63">
      <w:pPr>
        <w:rPr>
          <w:rFonts w:cstheme="minorHAnsi"/>
          <w:b/>
        </w:rPr>
      </w:pPr>
      <w:r w:rsidRPr="001913C2">
        <w:rPr>
          <w:rFonts w:cstheme="minorHAnsi"/>
          <w:b/>
        </w:rPr>
        <w:t>Examples of costs that can be included under this category:</w:t>
      </w:r>
    </w:p>
    <w:p w:rsidR="00DB3C63" w:rsidRPr="00300712" w:rsidRDefault="00DB3C63" w:rsidP="00DB3C63">
      <w:pPr>
        <w:pStyle w:val="ListParagraph"/>
        <w:numPr>
          <w:ilvl w:val="0"/>
          <w:numId w:val="10"/>
        </w:numPr>
        <w:autoSpaceDE w:val="0"/>
        <w:autoSpaceDN w:val="0"/>
        <w:adjustRightInd w:val="0"/>
        <w:rPr>
          <w:rFonts w:cstheme="minorHAnsi"/>
        </w:rPr>
      </w:pPr>
      <w:r w:rsidRPr="00300712">
        <w:rPr>
          <w:rFonts w:cstheme="minorHAnsi"/>
        </w:rPr>
        <w:t>Domestic and/or international airfares (</w:t>
      </w:r>
      <w:r>
        <w:rPr>
          <w:rFonts w:cstheme="minorHAnsi"/>
        </w:rPr>
        <w:t>economy)</w:t>
      </w:r>
      <w:r w:rsidRPr="00300712">
        <w:rPr>
          <w:rFonts w:cstheme="minorHAnsi"/>
        </w:rPr>
        <w:t xml:space="preserve"> </w:t>
      </w:r>
    </w:p>
    <w:p w:rsidR="00DB3C63" w:rsidRDefault="00DB3C63" w:rsidP="00DB3C63">
      <w:pPr>
        <w:pStyle w:val="ListParagraph"/>
        <w:numPr>
          <w:ilvl w:val="0"/>
          <w:numId w:val="10"/>
        </w:numPr>
        <w:rPr>
          <w:rFonts w:cstheme="minorHAnsi"/>
        </w:rPr>
      </w:pPr>
      <w:r w:rsidRPr="00300712">
        <w:rPr>
          <w:rFonts w:cstheme="minorHAnsi"/>
        </w:rPr>
        <w:t xml:space="preserve">Accommodation and incidentals (per </w:t>
      </w:r>
      <w:r>
        <w:rPr>
          <w:rFonts w:cstheme="minorHAnsi"/>
        </w:rPr>
        <w:t>d</w:t>
      </w:r>
      <w:r w:rsidR="00D0546D">
        <w:rPr>
          <w:rFonts w:cstheme="minorHAnsi"/>
        </w:rPr>
        <w:t>iems)</w:t>
      </w:r>
    </w:p>
    <w:p w:rsidR="00DB3C63" w:rsidRDefault="00DB3C63" w:rsidP="00DB3C63">
      <w:pPr>
        <w:pStyle w:val="ListParagraph"/>
        <w:numPr>
          <w:ilvl w:val="0"/>
          <w:numId w:val="10"/>
        </w:numPr>
        <w:rPr>
          <w:rFonts w:cstheme="minorHAnsi"/>
        </w:rPr>
      </w:pPr>
      <w:r>
        <w:rPr>
          <w:rFonts w:cstheme="minorHAnsi"/>
        </w:rPr>
        <w:t>O</w:t>
      </w:r>
      <w:r w:rsidRPr="004D32C1">
        <w:rPr>
          <w:rFonts w:cstheme="minorHAnsi"/>
        </w:rPr>
        <w:t>ther travel related items (such as reasonable local travel within country – e.g. airport transfers, airport buses/trains, taxis, etc.)</w:t>
      </w:r>
    </w:p>
    <w:p w:rsidR="004F541F" w:rsidRPr="004F541F" w:rsidRDefault="004F541F" w:rsidP="004F541F">
      <w:pPr>
        <w:pStyle w:val="ListParagraph"/>
        <w:numPr>
          <w:ilvl w:val="0"/>
          <w:numId w:val="20"/>
        </w:numPr>
        <w:rPr>
          <w:rFonts w:cstheme="minorHAnsi"/>
          <w:szCs w:val="21"/>
        </w:rPr>
      </w:pPr>
      <w:r>
        <w:rPr>
          <w:rFonts w:cstheme="minorHAnsi"/>
          <w:szCs w:val="21"/>
        </w:rPr>
        <w:t>If you are requesting a Discovery International Award (DIA), you cannot repeat the same request in the general Travel section in the budget. The requests must be for different purposes</w:t>
      </w:r>
      <w:r w:rsidRPr="004F541F">
        <w:rPr>
          <w:rFonts w:cstheme="minorHAnsi"/>
          <w:szCs w:val="21"/>
        </w:rPr>
        <w:t xml:space="preserve"> (e.g. a </w:t>
      </w:r>
      <w:r>
        <w:rPr>
          <w:rFonts w:cstheme="minorHAnsi"/>
          <w:szCs w:val="21"/>
        </w:rPr>
        <w:t>DIA</w:t>
      </w:r>
      <w:r w:rsidRPr="004F541F">
        <w:rPr>
          <w:rFonts w:cstheme="minorHAnsi"/>
          <w:szCs w:val="21"/>
        </w:rPr>
        <w:t xml:space="preserve"> for CI/PI collaboration and </w:t>
      </w:r>
      <w:r>
        <w:rPr>
          <w:rFonts w:cstheme="minorHAnsi"/>
          <w:szCs w:val="21"/>
        </w:rPr>
        <w:t xml:space="preserve">general </w:t>
      </w:r>
      <w:r w:rsidRPr="004F541F">
        <w:rPr>
          <w:rFonts w:cstheme="minorHAnsi"/>
          <w:szCs w:val="21"/>
        </w:rPr>
        <w:t xml:space="preserve">travel for </w:t>
      </w:r>
      <w:r>
        <w:rPr>
          <w:rFonts w:cstheme="minorHAnsi"/>
          <w:szCs w:val="21"/>
        </w:rPr>
        <w:t>a</w:t>
      </w:r>
      <w:r w:rsidRPr="004F541F">
        <w:rPr>
          <w:rFonts w:cstheme="minorHAnsi"/>
          <w:szCs w:val="21"/>
        </w:rPr>
        <w:t xml:space="preserve"> CI to attend a </w:t>
      </w:r>
      <w:r w:rsidRPr="00B72E4B">
        <w:rPr>
          <w:rFonts w:cstheme="minorHAnsi"/>
          <w:color w:val="000000" w:themeColor="text1"/>
          <w:szCs w:val="21"/>
        </w:rPr>
        <w:t>conference</w:t>
      </w:r>
      <w:r w:rsidRPr="00B72E4B">
        <w:rPr>
          <w:rFonts w:cstheme="minorHAnsi"/>
          <w:i/>
          <w:color w:val="000000" w:themeColor="text1"/>
        </w:rPr>
        <w:t>)</w:t>
      </w:r>
      <w:r w:rsidR="00B72E4B" w:rsidRPr="00B72E4B">
        <w:rPr>
          <w:rFonts w:cstheme="minorHAnsi"/>
          <w:i/>
          <w:color w:val="000000" w:themeColor="text1"/>
        </w:rPr>
        <w:t xml:space="preserve"> </w:t>
      </w:r>
      <w:r w:rsidR="00B72E4B">
        <w:rPr>
          <w:rFonts w:cstheme="minorHAnsi"/>
          <w:i/>
          <w:color w:val="0070C0"/>
        </w:rPr>
        <w:t>-</w:t>
      </w:r>
      <w:r w:rsidR="00B72E4B" w:rsidRPr="00B72E4B">
        <w:rPr>
          <w:rFonts w:cstheme="minorHAnsi"/>
          <w:i/>
          <w:color w:val="0070C0"/>
        </w:rPr>
        <w:t>see DIA section on pages 5-6.</w:t>
      </w:r>
    </w:p>
    <w:p w:rsidR="00DB3C63" w:rsidRPr="00A63C05" w:rsidRDefault="00DB3C63" w:rsidP="00DB3C63">
      <w:pPr>
        <w:rPr>
          <w:rFonts w:cstheme="minorHAnsi"/>
          <w:sz w:val="16"/>
        </w:rPr>
      </w:pPr>
    </w:p>
    <w:p w:rsidR="00DB3C63" w:rsidRPr="001F552B" w:rsidRDefault="00DB3C63" w:rsidP="00DB3C63">
      <w:pPr>
        <w:rPr>
          <w:rFonts w:cstheme="minorHAnsi"/>
          <w:b/>
        </w:rPr>
      </w:pPr>
      <w:r w:rsidRPr="001F552B">
        <w:rPr>
          <w:rFonts w:cstheme="minorHAnsi"/>
          <w:b/>
        </w:rPr>
        <w:t>The purposes for the above travel can include:</w:t>
      </w:r>
    </w:p>
    <w:p w:rsidR="00DB3C63" w:rsidRPr="00A63C05" w:rsidRDefault="00DB3C63" w:rsidP="00DB3C63">
      <w:pPr>
        <w:pStyle w:val="ListParagraph"/>
        <w:numPr>
          <w:ilvl w:val="0"/>
          <w:numId w:val="10"/>
        </w:numPr>
        <w:autoSpaceDE w:val="0"/>
        <w:autoSpaceDN w:val="0"/>
        <w:adjustRightInd w:val="0"/>
        <w:rPr>
          <w:rFonts w:cstheme="minorHAnsi"/>
        </w:rPr>
      </w:pPr>
      <w:r>
        <w:rPr>
          <w:rFonts w:cstheme="minorHAnsi"/>
        </w:rPr>
        <w:t xml:space="preserve">Conference travel </w:t>
      </w:r>
      <w:r>
        <w:rPr>
          <w:rFonts w:cstheme="minorHAnsi"/>
          <w:i/>
          <w:color w:val="0070C0"/>
        </w:rPr>
        <w:t xml:space="preserve">- </w:t>
      </w:r>
      <w:r w:rsidRPr="001913C2">
        <w:rPr>
          <w:rFonts w:cstheme="minorHAnsi"/>
          <w:i/>
          <w:color w:val="0070C0"/>
        </w:rPr>
        <w:t xml:space="preserve">see ‘Conference Travel’ </w:t>
      </w:r>
      <w:r w:rsidRPr="00A63C05">
        <w:rPr>
          <w:rFonts w:cstheme="minorHAnsi"/>
          <w:i/>
          <w:color w:val="0070C0"/>
        </w:rPr>
        <w:t>section on page 2</w:t>
      </w:r>
    </w:p>
    <w:p w:rsidR="00DB3C63" w:rsidRPr="00A63C05" w:rsidRDefault="00DB3C63" w:rsidP="00DB3C63">
      <w:pPr>
        <w:pStyle w:val="ListParagraph"/>
        <w:numPr>
          <w:ilvl w:val="0"/>
          <w:numId w:val="10"/>
        </w:numPr>
        <w:autoSpaceDE w:val="0"/>
        <w:autoSpaceDN w:val="0"/>
        <w:adjustRightInd w:val="0"/>
        <w:rPr>
          <w:rFonts w:cstheme="minorHAnsi"/>
        </w:rPr>
      </w:pPr>
      <w:r w:rsidRPr="00A63C05">
        <w:rPr>
          <w:rFonts w:cstheme="minorHAnsi"/>
        </w:rPr>
        <w:t xml:space="preserve">Research collaboration- </w:t>
      </w:r>
      <w:r w:rsidRPr="00A63C05">
        <w:rPr>
          <w:rFonts w:cstheme="minorHAnsi"/>
          <w:i/>
          <w:color w:val="0070C0"/>
        </w:rPr>
        <w:t>see ‘Collaboration Travel’ section on pages 2-3</w:t>
      </w:r>
    </w:p>
    <w:p w:rsidR="00DB3C63" w:rsidRPr="00A63C05" w:rsidRDefault="00DB3C63" w:rsidP="00DB3C63">
      <w:pPr>
        <w:autoSpaceDE w:val="0"/>
        <w:autoSpaceDN w:val="0"/>
        <w:adjustRightInd w:val="0"/>
        <w:rPr>
          <w:rFonts w:cstheme="minorHAnsi"/>
          <w:sz w:val="16"/>
        </w:rPr>
      </w:pPr>
    </w:p>
    <w:p w:rsidR="00DB3C63" w:rsidRDefault="00DB3C63" w:rsidP="00DB3C63">
      <w:pPr>
        <w:autoSpaceDE w:val="0"/>
        <w:autoSpaceDN w:val="0"/>
        <w:adjustRightInd w:val="0"/>
        <w:rPr>
          <w:rFonts w:cstheme="minorHAnsi"/>
          <w:b/>
        </w:rPr>
      </w:pPr>
      <w:r>
        <w:rPr>
          <w:rFonts w:cstheme="minorHAnsi"/>
          <w:b/>
        </w:rPr>
        <w:t>Who is eligible to request travel costs?</w:t>
      </w:r>
    </w:p>
    <w:p w:rsidR="00DB3C63" w:rsidRDefault="00DB3C63" w:rsidP="00DB3C63">
      <w:pPr>
        <w:pStyle w:val="ListParagraph"/>
        <w:numPr>
          <w:ilvl w:val="0"/>
          <w:numId w:val="9"/>
        </w:numPr>
        <w:autoSpaceDE w:val="0"/>
        <w:autoSpaceDN w:val="0"/>
        <w:adjustRightInd w:val="0"/>
        <w:rPr>
          <w:rFonts w:cstheme="minorHAnsi"/>
        </w:rPr>
      </w:pPr>
      <w:r>
        <w:rPr>
          <w:rFonts w:cstheme="minorHAnsi"/>
        </w:rPr>
        <w:t>Funding is permitted for</w:t>
      </w:r>
      <w:r w:rsidR="0020618B">
        <w:rPr>
          <w:rFonts w:cstheme="minorHAnsi"/>
        </w:rPr>
        <w:t xml:space="preserve"> </w:t>
      </w:r>
      <w:r w:rsidRPr="0059231E">
        <w:rPr>
          <w:rFonts w:cstheme="minorHAnsi"/>
        </w:rPr>
        <w:t>personnel</w:t>
      </w:r>
      <w:r w:rsidR="00284CBE">
        <w:rPr>
          <w:rFonts w:cstheme="minorHAnsi"/>
        </w:rPr>
        <w:t xml:space="preserve"> </w:t>
      </w:r>
      <w:r w:rsidR="00284CBE" w:rsidRPr="00A657DB">
        <w:rPr>
          <w:rFonts w:cstheme="minorHAnsi"/>
          <w:sz w:val="21"/>
          <w:szCs w:val="21"/>
        </w:rPr>
        <w:t xml:space="preserve">(e.g. </w:t>
      </w:r>
      <w:r w:rsidR="0020618B">
        <w:rPr>
          <w:rFonts w:cstheme="minorHAnsi"/>
          <w:sz w:val="21"/>
          <w:szCs w:val="21"/>
        </w:rPr>
        <w:t xml:space="preserve">CIs, PIs, </w:t>
      </w:r>
      <w:r w:rsidR="0020618B" w:rsidRPr="0059231E">
        <w:rPr>
          <w:rFonts w:cstheme="minorHAnsi"/>
        </w:rPr>
        <w:t xml:space="preserve">research support </w:t>
      </w:r>
      <w:r w:rsidR="008C4B0F">
        <w:rPr>
          <w:rFonts w:cstheme="minorHAnsi"/>
        </w:rPr>
        <w:t>staff</w:t>
      </w:r>
      <w:r w:rsidR="0020618B">
        <w:rPr>
          <w:rFonts w:cstheme="minorHAnsi"/>
        </w:rPr>
        <w:t>,</w:t>
      </w:r>
      <w:r w:rsidR="0020618B">
        <w:rPr>
          <w:rFonts w:cstheme="minorHAnsi"/>
          <w:sz w:val="21"/>
          <w:szCs w:val="21"/>
        </w:rPr>
        <w:t xml:space="preserve"> </w:t>
      </w:r>
      <w:r w:rsidR="00284CBE" w:rsidRPr="00A657DB">
        <w:rPr>
          <w:rFonts w:cstheme="minorHAnsi"/>
          <w:sz w:val="21"/>
          <w:szCs w:val="21"/>
        </w:rPr>
        <w:t xml:space="preserve">Research Associates, PhD Students, other research </w:t>
      </w:r>
      <w:r w:rsidR="00B22015">
        <w:rPr>
          <w:rFonts w:cstheme="minorHAnsi"/>
          <w:sz w:val="21"/>
          <w:szCs w:val="21"/>
        </w:rPr>
        <w:t>c</w:t>
      </w:r>
      <w:r w:rsidR="00284CBE" w:rsidRPr="00A657DB">
        <w:rPr>
          <w:rFonts w:cstheme="minorHAnsi"/>
          <w:sz w:val="21"/>
          <w:szCs w:val="21"/>
        </w:rPr>
        <w:t>ollaborators</w:t>
      </w:r>
      <w:r w:rsidR="00284CBE">
        <w:rPr>
          <w:rFonts w:cstheme="minorHAnsi"/>
          <w:sz w:val="21"/>
          <w:szCs w:val="21"/>
        </w:rPr>
        <w:t>)</w:t>
      </w:r>
      <w:r>
        <w:rPr>
          <w:rFonts w:cstheme="minorHAnsi"/>
        </w:rPr>
        <w:t xml:space="preserve"> </w:t>
      </w:r>
      <w:r w:rsidRPr="004F3A1C">
        <w:rPr>
          <w:rFonts w:cstheme="minorHAnsi"/>
          <w:u w:val="single"/>
        </w:rPr>
        <w:t>working on the project</w:t>
      </w:r>
      <w:r w:rsidRPr="0059231E">
        <w:rPr>
          <w:rFonts w:cstheme="minorHAnsi"/>
        </w:rPr>
        <w:t xml:space="preserve">. Where the funding is provided by UNSW or the </w:t>
      </w:r>
      <w:r>
        <w:rPr>
          <w:rFonts w:cstheme="minorHAnsi"/>
        </w:rPr>
        <w:t>Partner Organisation</w:t>
      </w:r>
      <w:r w:rsidRPr="0059231E">
        <w:rPr>
          <w:rFonts w:cstheme="minorHAnsi"/>
        </w:rPr>
        <w:t>, this would be considered a cash contribution.</w:t>
      </w:r>
    </w:p>
    <w:p w:rsidR="00DB3C63" w:rsidRDefault="00DB3C63" w:rsidP="00DB3C63">
      <w:pPr>
        <w:pStyle w:val="ListParagraph"/>
        <w:numPr>
          <w:ilvl w:val="0"/>
          <w:numId w:val="11"/>
        </w:numPr>
        <w:autoSpaceDE w:val="0"/>
        <w:autoSpaceDN w:val="0"/>
        <w:adjustRightInd w:val="0"/>
        <w:rPr>
          <w:rFonts w:cstheme="minorHAnsi"/>
        </w:rPr>
      </w:pPr>
      <w:r>
        <w:rPr>
          <w:rFonts w:cstheme="minorHAnsi"/>
        </w:rPr>
        <w:t xml:space="preserve">Other personnel </w:t>
      </w:r>
      <w:r w:rsidRPr="004F3A1C">
        <w:rPr>
          <w:rFonts w:cstheme="minorHAnsi"/>
          <w:u w:val="single"/>
        </w:rPr>
        <w:t>not working on the project</w:t>
      </w:r>
      <w:r>
        <w:rPr>
          <w:rFonts w:cstheme="minorHAnsi"/>
        </w:rPr>
        <w:t xml:space="preserve"> (such as a keynote speaker) cannot request travel funding. </w:t>
      </w:r>
    </w:p>
    <w:p w:rsidR="008723E5" w:rsidRPr="00AB02CF" w:rsidRDefault="00DB3C63" w:rsidP="00AB02CF">
      <w:pPr>
        <w:pStyle w:val="ListParagraph"/>
        <w:numPr>
          <w:ilvl w:val="0"/>
          <w:numId w:val="12"/>
        </w:numPr>
        <w:rPr>
          <w:color w:val="000000" w:themeColor="text1"/>
        </w:rPr>
      </w:pPr>
      <w:r w:rsidRPr="00025C49">
        <w:rPr>
          <w:rFonts w:cstheme="minorHAnsi"/>
        </w:rPr>
        <w:t xml:space="preserve">Funding is permitted for overseas-based PIs and other personnel working on your project to travel to </w:t>
      </w:r>
      <w:r w:rsidR="007358EE">
        <w:rPr>
          <w:rFonts w:cstheme="minorHAnsi"/>
        </w:rPr>
        <w:t xml:space="preserve">Australia as well as </w:t>
      </w:r>
      <w:r w:rsidRPr="00025C49">
        <w:rPr>
          <w:rFonts w:cstheme="minorHAnsi"/>
        </w:rPr>
        <w:t>de</w:t>
      </w:r>
      <w:r w:rsidR="00FA0A8C">
        <w:rPr>
          <w:rFonts w:cstheme="minorHAnsi"/>
        </w:rPr>
        <w:t>stinations other than Australia (but NOT on a Discovery International Award).</w:t>
      </w:r>
    </w:p>
    <w:p w:rsidR="00AB02CF" w:rsidRPr="00AB02CF" w:rsidRDefault="00AB02CF" w:rsidP="00AB02CF">
      <w:pPr>
        <w:pStyle w:val="ListParagraph"/>
        <w:ind w:left="360"/>
        <w:rPr>
          <w:color w:val="000000" w:themeColor="text1"/>
        </w:rPr>
      </w:pPr>
    </w:p>
    <w:p w:rsidR="008723E5" w:rsidRPr="0035540B" w:rsidRDefault="008723E5" w:rsidP="008723E5">
      <w:pPr>
        <w:pStyle w:val="IntenseQuote"/>
        <w:spacing w:before="0" w:after="0"/>
        <w:rPr>
          <w:color w:val="0070C0"/>
        </w:rPr>
      </w:pPr>
      <w:r w:rsidRPr="0035540B">
        <w:rPr>
          <w:color w:val="0070C0"/>
        </w:rPr>
        <w:t>Conference Travel</w:t>
      </w:r>
      <w:r>
        <w:rPr>
          <w:color w:val="0070C0"/>
        </w:rPr>
        <w:t xml:space="preserve"> </w:t>
      </w:r>
      <w:r w:rsidRPr="0035540B">
        <w:rPr>
          <w:color w:val="0070C0"/>
        </w:rPr>
        <w:t>(</w:t>
      </w:r>
      <w:r>
        <w:rPr>
          <w:color w:val="0070C0"/>
        </w:rPr>
        <w:t>the</w:t>
      </w:r>
      <w:r w:rsidRPr="0035540B">
        <w:rPr>
          <w:color w:val="0070C0"/>
        </w:rPr>
        <w:t xml:space="preserve"> ‘Travel’ section of the Budget)</w:t>
      </w:r>
    </w:p>
    <w:p w:rsidR="008723E5" w:rsidRPr="00570D7E" w:rsidRDefault="008723E5" w:rsidP="008723E5">
      <w:pPr>
        <w:autoSpaceDE w:val="0"/>
        <w:autoSpaceDN w:val="0"/>
        <w:adjustRightInd w:val="0"/>
        <w:rPr>
          <w:rFonts w:cs="Calibri"/>
          <w:color w:val="000000"/>
          <w:sz w:val="16"/>
        </w:rPr>
      </w:pPr>
    </w:p>
    <w:p w:rsidR="008723E5" w:rsidRPr="004D32C1" w:rsidRDefault="008723E5" w:rsidP="008723E5">
      <w:pPr>
        <w:autoSpaceDE w:val="0"/>
        <w:autoSpaceDN w:val="0"/>
        <w:adjustRightInd w:val="0"/>
        <w:rPr>
          <w:rFonts w:cs="Calibri"/>
          <w:color w:val="000000"/>
        </w:rPr>
      </w:pPr>
      <w:r w:rsidRPr="004D32C1">
        <w:rPr>
          <w:rFonts w:cs="Calibri"/>
          <w:color w:val="000000"/>
        </w:rPr>
        <w:t xml:space="preserve">Conference travel is an eligible item. You can ask for flights, accommodation, </w:t>
      </w:r>
      <w:r>
        <w:rPr>
          <w:rFonts w:cs="Calibri"/>
          <w:color w:val="000000"/>
        </w:rPr>
        <w:t>registration and a per diem</w:t>
      </w:r>
      <w:r w:rsidRPr="004D32C1">
        <w:rPr>
          <w:rFonts w:cs="Calibri"/>
          <w:color w:val="000000"/>
        </w:rPr>
        <w:t xml:space="preserve">. Conference travel has to be </w:t>
      </w:r>
      <w:r w:rsidRPr="004D32C1">
        <w:rPr>
          <w:rFonts w:cs="Calibri"/>
          <w:b/>
          <w:bCs/>
          <w:color w:val="000000"/>
        </w:rPr>
        <w:t xml:space="preserve">very well justified </w:t>
      </w:r>
      <w:r w:rsidRPr="004D32C1">
        <w:rPr>
          <w:rFonts w:cs="Calibri"/>
          <w:color w:val="000000"/>
        </w:rPr>
        <w:t>and informal feedback suggests international travel (particularly conference attendance) is the first place the ARC looks when reducing budgets.</w:t>
      </w:r>
    </w:p>
    <w:p w:rsidR="008723E5" w:rsidRPr="00BC5C83" w:rsidRDefault="008723E5" w:rsidP="008723E5">
      <w:pPr>
        <w:autoSpaceDE w:val="0"/>
        <w:autoSpaceDN w:val="0"/>
        <w:adjustRightInd w:val="0"/>
        <w:rPr>
          <w:rFonts w:cs="Calibri"/>
          <w:color w:val="000000"/>
          <w:sz w:val="16"/>
        </w:rPr>
      </w:pPr>
    </w:p>
    <w:p w:rsidR="008723E5" w:rsidRDefault="008723E5" w:rsidP="008723E5">
      <w:pPr>
        <w:autoSpaceDE w:val="0"/>
        <w:autoSpaceDN w:val="0"/>
        <w:adjustRightInd w:val="0"/>
        <w:rPr>
          <w:rFonts w:cs="Calibri"/>
          <w:color w:val="000000"/>
        </w:rPr>
      </w:pPr>
      <w:r w:rsidRPr="004D32C1">
        <w:rPr>
          <w:rFonts w:cs="Calibri"/>
          <w:color w:val="000000"/>
        </w:rPr>
        <w:t xml:space="preserve">Some Faculties provide a conference budget for researchers. If making use of this, it can be included in the budget table as it would be considered a </w:t>
      </w:r>
      <w:r w:rsidRPr="004D32C1">
        <w:rPr>
          <w:rFonts w:cs="Calibri"/>
          <w:color w:val="000000"/>
          <w:u w:val="single"/>
        </w:rPr>
        <w:t>cash contribution</w:t>
      </w:r>
      <w:r w:rsidRPr="004D32C1">
        <w:rPr>
          <w:rFonts w:cs="Calibri"/>
          <w:color w:val="000000"/>
        </w:rPr>
        <w:t>.</w:t>
      </w:r>
      <w:r>
        <w:rPr>
          <w:rFonts w:cs="Calibri"/>
          <w:color w:val="000000"/>
        </w:rPr>
        <w:t xml:space="preserve"> </w:t>
      </w:r>
      <w:r w:rsidRPr="004D32C1">
        <w:rPr>
          <w:rFonts w:cs="Calibri"/>
          <w:color w:val="000000"/>
        </w:rPr>
        <w:t xml:space="preserve">Partner Organisations may also contribute to the costs of travel and again, this would be considered a </w:t>
      </w:r>
      <w:r w:rsidRPr="004D32C1">
        <w:rPr>
          <w:rFonts w:cs="Calibri"/>
          <w:color w:val="000000"/>
          <w:u w:val="single"/>
        </w:rPr>
        <w:t>cash contribution</w:t>
      </w:r>
      <w:r w:rsidRPr="004D32C1">
        <w:rPr>
          <w:rFonts w:cs="Calibri"/>
          <w:color w:val="000000"/>
        </w:rPr>
        <w:t>.</w:t>
      </w:r>
    </w:p>
    <w:p w:rsidR="001D5F57" w:rsidRPr="001D5F57" w:rsidRDefault="001D5F57" w:rsidP="001D5F57">
      <w:pPr>
        <w:autoSpaceDE w:val="0"/>
        <w:autoSpaceDN w:val="0"/>
        <w:adjustRightInd w:val="0"/>
        <w:rPr>
          <w:rFonts w:cs="Calibri"/>
          <w:color w:val="000000"/>
          <w:sz w:val="16"/>
        </w:rPr>
      </w:pPr>
    </w:p>
    <w:p w:rsidR="001D5F57" w:rsidRPr="001D5F57" w:rsidRDefault="001D5F57" w:rsidP="001D5F57">
      <w:pPr>
        <w:autoSpaceDE w:val="0"/>
        <w:autoSpaceDN w:val="0"/>
        <w:adjustRightInd w:val="0"/>
        <w:rPr>
          <w:rFonts w:cs="Calibri"/>
          <w:color w:val="000000"/>
          <w:szCs w:val="21"/>
        </w:rPr>
      </w:pPr>
      <w:r w:rsidRPr="001D5F57">
        <w:rPr>
          <w:rFonts w:cs="Calibri"/>
          <w:color w:val="000000"/>
          <w:szCs w:val="21"/>
        </w:rPr>
        <w:t xml:space="preserve">Conference Travel would also be described to a certain extent in </w:t>
      </w:r>
      <w:r w:rsidRPr="001D5F57">
        <w:rPr>
          <w:rFonts w:cs="Calibri"/>
          <w:b/>
          <w:color w:val="000000"/>
          <w:szCs w:val="21"/>
        </w:rPr>
        <w:t>‘</w:t>
      </w:r>
      <w:r w:rsidR="00715729">
        <w:rPr>
          <w:rFonts w:cs="Calibri"/>
          <w:b/>
          <w:color w:val="000000"/>
          <w:szCs w:val="21"/>
        </w:rPr>
        <w:t>Communication of Results’</w:t>
      </w:r>
      <w:r w:rsidRPr="001D5F57">
        <w:rPr>
          <w:rFonts w:cs="Calibri"/>
          <w:color w:val="000000"/>
          <w:szCs w:val="21"/>
        </w:rPr>
        <w:t xml:space="preserve"> in </w:t>
      </w:r>
      <w:r>
        <w:rPr>
          <w:rFonts w:cs="Calibri"/>
          <w:color w:val="000000"/>
          <w:szCs w:val="21"/>
        </w:rPr>
        <w:t>the Project Description</w:t>
      </w:r>
      <w:r w:rsidRPr="001D5F57">
        <w:rPr>
          <w:rFonts w:cs="Calibri"/>
          <w:color w:val="000000"/>
          <w:szCs w:val="21"/>
        </w:rPr>
        <w:t xml:space="preserve"> (outline the plans for communicating research results, including scholarly and public communication and dissemination). </w:t>
      </w:r>
    </w:p>
    <w:p w:rsidR="008723E5" w:rsidRPr="00BC5C83" w:rsidRDefault="008723E5" w:rsidP="008723E5">
      <w:pPr>
        <w:autoSpaceDE w:val="0"/>
        <w:autoSpaceDN w:val="0"/>
        <w:adjustRightInd w:val="0"/>
        <w:rPr>
          <w:rFonts w:cs="Calibri"/>
          <w:color w:val="000000"/>
          <w:sz w:val="16"/>
        </w:rPr>
      </w:pPr>
    </w:p>
    <w:p w:rsidR="008723E5" w:rsidRDefault="008723E5" w:rsidP="008723E5">
      <w:pPr>
        <w:autoSpaceDE w:val="0"/>
        <w:autoSpaceDN w:val="0"/>
        <w:adjustRightInd w:val="0"/>
        <w:rPr>
          <w:rFonts w:cs="Calibri"/>
          <w:color w:val="000000"/>
        </w:rPr>
      </w:pPr>
      <w:r w:rsidRPr="00517498">
        <w:rPr>
          <w:rFonts w:cs="Calibri"/>
          <w:b/>
          <w:color w:val="000000"/>
        </w:rPr>
        <w:t>Conference Travel should appear in the budget table with</w:t>
      </w:r>
      <w:r w:rsidRPr="004D32C1">
        <w:rPr>
          <w:rFonts w:cs="Calibri"/>
          <w:color w:val="000000"/>
        </w:rPr>
        <w:t xml:space="preserve"> </w:t>
      </w:r>
      <w:r w:rsidRPr="004D32C1">
        <w:rPr>
          <w:rFonts w:cs="Calibri"/>
          <w:b/>
          <w:bCs/>
          <w:color w:val="000000"/>
        </w:rPr>
        <w:t>each individual expenditure item detailed</w:t>
      </w:r>
      <w:r w:rsidRPr="004D32C1">
        <w:rPr>
          <w:rFonts w:cs="Calibri"/>
          <w:color w:val="000000"/>
        </w:rPr>
        <w:t xml:space="preserve">: </w:t>
      </w:r>
    </w:p>
    <w:p w:rsidR="008723E5" w:rsidRPr="004207D6" w:rsidRDefault="008723E5" w:rsidP="008723E5">
      <w:pPr>
        <w:autoSpaceDE w:val="0"/>
        <w:autoSpaceDN w:val="0"/>
        <w:adjustRightInd w:val="0"/>
        <w:ind w:left="720"/>
        <w:rPr>
          <w:rFonts w:cs="Calibri"/>
          <w:i/>
          <w:color w:val="000000"/>
        </w:rPr>
      </w:pPr>
      <w:r w:rsidRPr="004207D6">
        <w:rPr>
          <w:rFonts w:cs="Calibri"/>
          <w:i/>
          <w:color w:val="000000"/>
        </w:rPr>
        <w:t xml:space="preserve">Airfares-Sydney/USA-CI </w:t>
      </w:r>
      <w:r>
        <w:rPr>
          <w:rFonts w:cs="Calibri"/>
          <w:i/>
          <w:color w:val="000000"/>
        </w:rPr>
        <w:t>(Name)</w:t>
      </w:r>
      <w:r w:rsidRPr="004207D6">
        <w:rPr>
          <w:rFonts w:cs="Calibri"/>
          <w:i/>
          <w:color w:val="000000"/>
        </w:rPr>
        <w:t xml:space="preserve">-ICIAM Conference $2,800 </w:t>
      </w:r>
    </w:p>
    <w:p w:rsidR="008723E5" w:rsidRPr="004207D6" w:rsidRDefault="008723E5" w:rsidP="008723E5">
      <w:pPr>
        <w:autoSpaceDE w:val="0"/>
        <w:autoSpaceDN w:val="0"/>
        <w:adjustRightInd w:val="0"/>
        <w:ind w:left="720"/>
        <w:rPr>
          <w:rFonts w:cs="Calibri"/>
          <w:i/>
          <w:color w:val="000000"/>
        </w:rPr>
      </w:pPr>
      <w:r w:rsidRPr="004207D6">
        <w:rPr>
          <w:rFonts w:cs="Calibri"/>
          <w:i/>
          <w:color w:val="000000"/>
        </w:rPr>
        <w:t xml:space="preserve">Accommodation-USA-CI </w:t>
      </w:r>
      <w:r>
        <w:rPr>
          <w:rFonts w:cs="Calibri"/>
          <w:i/>
          <w:color w:val="000000"/>
        </w:rPr>
        <w:t>(Name)</w:t>
      </w:r>
      <w:r w:rsidRPr="004207D6">
        <w:rPr>
          <w:rFonts w:cs="Calibri"/>
          <w:i/>
          <w:color w:val="000000"/>
        </w:rPr>
        <w:t xml:space="preserve">-6 days @ $200 per day-ICIAM Conference $1,200 </w:t>
      </w:r>
    </w:p>
    <w:p w:rsidR="008723E5" w:rsidRPr="004207D6" w:rsidRDefault="008723E5" w:rsidP="008723E5">
      <w:pPr>
        <w:autoSpaceDE w:val="0"/>
        <w:autoSpaceDN w:val="0"/>
        <w:adjustRightInd w:val="0"/>
        <w:ind w:left="720"/>
        <w:rPr>
          <w:rFonts w:cs="Calibri"/>
          <w:i/>
          <w:color w:val="000000"/>
        </w:rPr>
      </w:pPr>
      <w:r w:rsidRPr="004207D6">
        <w:rPr>
          <w:rFonts w:cs="Calibri"/>
          <w:i/>
          <w:color w:val="000000"/>
        </w:rPr>
        <w:t xml:space="preserve">Per Diem-USA-CI </w:t>
      </w:r>
      <w:r>
        <w:rPr>
          <w:rFonts w:cs="Calibri"/>
          <w:i/>
          <w:color w:val="000000"/>
        </w:rPr>
        <w:t>(Name)</w:t>
      </w:r>
      <w:r w:rsidRPr="004207D6">
        <w:rPr>
          <w:rFonts w:cs="Calibri"/>
          <w:i/>
          <w:color w:val="000000"/>
        </w:rPr>
        <w:t xml:space="preserve">-6 days @ $120 per day-ICIAM Conference $720 </w:t>
      </w:r>
    </w:p>
    <w:p w:rsidR="008723E5" w:rsidRPr="001237E5" w:rsidRDefault="008723E5" w:rsidP="008723E5">
      <w:pPr>
        <w:autoSpaceDE w:val="0"/>
        <w:autoSpaceDN w:val="0"/>
        <w:adjustRightInd w:val="0"/>
        <w:ind w:left="720"/>
        <w:rPr>
          <w:rFonts w:cs="Calibri"/>
          <w:i/>
          <w:color w:val="000000"/>
        </w:rPr>
      </w:pPr>
      <w:r w:rsidRPr="004207D6">
        <w:rPr>
          <w:rFonts w:cs="Calibri"/>
          <w:i/>
          <w:color w:val="000000"/>
        </w:rPr>
        <w:t xml:space="preserve">Registration-CI </w:t>
      </w:r>
      <w:r>
        <w:rPr>
          <w:rFonts w:cs="Calibri"/>
          <w:i/>
          <w:color w:val="000000"/>
        </w:rPr>
        <w:t>(name)</w:t>
      </w:r>
      <w:r w:rsidRPr="004207D6">
        <w:rPr>
          <w:rFonts w:cs="Calibri"/>
          <w:i/>
          <w:color w:val="000000"/>
        </w:rPr>
        <w:t>-ICIAM Conference $6,000</w:t>
      </w:r>
    </w:p>
    <w:p w:rsidR="008723E5" w:rsidRPr="00BC5C83" w:rsidRDefault="008723E5" w:rsidP="008723E5">
      <w:pPr>
        <w:autoSpaceDE w:val="0"/>
        <w:autoSpaceDN w:val="0"/>
        <w:adjustRightInd w:val="0"/>
        <w:rPr>
          <w:rFonts w:cs="Calibri"/>
          <w:color w:val="000000"/>
          <w:sz w:val="16"/>
        </w:rPr>
      </w:pPr>
    </w:p>
    <w:p w:rsidR="008723E5" w:rsidRPr="0040784A" w:rsidRDefault="008723E5" w:rsidP="008723E5">
      <w:pPr>
        <w:autoSpaceDE w:val="0"/>
        <w:autoSpaceDN w:val="0"/>
        <w:adjustRightInd w:val="0"/>
        <w:rPr>
          <w:rFonts w:cs="Calibri"/>
          <w:b/>
          <w:color w:val="000000"/>
        </w:rPr>
      </w:pPr>
      <w:r w:rsidRPr="0040784A">
        <w:rPr>
          <w:rFonts w:cs="Calibri"/>
          <w:b/>
          <w:color w:val="000000"/>
        </w:rPr>
        <w:t xml:space="preserve">If requesting </w:t>
      </w:r>
      <w:r>
        <w:rPr>
          <w:rFonts w:cs="Calibri"/>
          <w:b/>
          <w:color w:val="000000"/>
        </w:rPr>
        <w:t xml:space="preserve">conference travel </w:t>
      </w:r>
      <w:r w:rsidRPr="0040784A">
        <w:rPr>
          <w:rFonts w:cs="Calibri"/>
          <w:b/>
          <w:color w:val="000000"/>
        </w:rPr>
        <w:t xml:space="preserve">from the ARC, some things to </w:t>
      </w:r>
      <w:r>
        <w:rPr>
          <w:rFonts w:cs="Calibri"/>
          <w:b/>
          <w:color w:val="000000"/>
        </w:rPr>
        <w:t>make clear</w:t>
      </w:r>
      <w:r w:rsidRPr="0040784A">
        <w:rPr>
          <w:rFonts w:cs="Calibri"/>
          <w:b/>
          <w:color w:val="000000"/>
        </w:rPr>
        <w:t xml:space="preserve"> in </w:t>
      </w:r>
      <w:r>
        <w:rPr>
          <w:rFonts w:cs="Calibri"/>
          <w:b/>
          <w:color w:val="000000"/>
        </w:rPr>
        <w:t xml:space="preserve">your </w:t>
      </w:r>
      <w:r w:rsidRPr="00C921C1">
        <w:rPr>
          <w:b/>
        </w:rPr>
        <w:t>Justification</w:t>
      </w:r>
      <w:r w:rsidRPr="00C921C1">
        <w:rPr>
          <w:rFonts w:cs="Calibri"/>
          <w:b/>
          <w:color w:val="000000"/>
        </w:rPr>
        <w:t xml:space="preserve"> </w:t>
      </w:r>
      <w:r>
        <w:rPr>
          <w:rFonts w:cs="Calibri"/>
          <w:b/>
          <w:color w:val="000000"/>
        </w:rPr>
        <w:t>include:</w:t>
      </w:r>
    </w:p>
    <w:p w:rsidR="008723E5" w:rsidRPr="004D32C1" w:rsidRDefault="008723E5" w:rsidP="008723E5">
      <w:pPr>
        <w:pStyle w:val="ListParagraph"/>
        <w:numPr>
          <w:ilvl w:val="0"/>
          <w:numId w:val="13"/>
        </w:numPr>
        <w:autoSpaceDE w:val="0"/>
        <w:autoSpaceDN w:val="0"/>
        <w:adjustRightInd w:val="0"/>
        <w:rPr>
          <w:rFonts w:cs="Calibri"/>
          <w:color w:val="000000"/>
        </w:rPr>
      </w:pPr>
      <w:r>
        <w:rPr>
          <w:rFonts w:cs="Calibri"/>
          <w:color w:val="000000"/>
        </w:rPr>
        <w:t>T</w:t>
      </w:r>
      <w:r w:rsidRPr="004D32C1">
        <w:rPr>
          <w:rFonts w:cs="Calibri"/>
          <w:color w:val="000000"/>
        </w:rPr>
        <w:t>he standing of the conference</w:t>
      </w:r>
    </w:p>
    <w:p w:rsidR="008723E5" w:rsidRPr="004D32C1" w:rsidRDefault="008723E5" w:rsidP="008723E5">
      <w:pPr>
        <w:pStyle w:val="ListParagraph"/>
        <w:numPr>
          <w:ilvl w:val="0"/>
          <w:numId w:val="13"/>
        </w:numPr>
        <w:autoSpaceDE w:val="0"/>
        <w:autoSpaceDN w:val="0"/>
        <w:adjustRightInd w:val="0"/>
        <w:rPr>
          <w:rFonts w:cs="Calibri"/>
          <w:color w:val="000000"/>
        </w:rPr>
      </w:pPr>
      <w:r>
        <w:rPr>
          <w:rFonts w:cs="Calibri"/>
          <w:color w:val="000000"/>
        </w:rPr>
        <w:t>T</w:t>
      </w:r>
      <w:r w:rsidRPr="004D32C1">
        <w:rPr>
          <w:rFonts w:cs="Calibri"/>
          <w:color w:val="000000"/>
        </w:rPr>
        <w:t>he audience/participants of the conference</w:t>
      </w:r>
    </w:p>
    <w:p w:rsidR="008723E5" w:rsidRPr="004D32C1" w:rsidRDefault="008723E5" w:rsidP="008723E5">
      <w:pPr>
        <w:pStyle w:val="ListParagraph"/>
        <w:numPr>
          <w:ilvl w:val="0"/>
          <w:numId w:val="13"/>
        </w:numPr>
        <w:autoSpaceDE w:val="0"/>
        <w:autoSpaceDN w:val="0"/>
        <w:adjustRightInd w:val="0"/>
        <w:rPr>
          <w:rFonts w:cs="Calibri"/>
          <w:color w:val="000000"/>
        </w:rPr>
      </w:pPr>
      <w:r>
        <w:rPr>
          <w:rFonts w:cs="Calibri"/>
          <w:color w:val="000000"/>
        </w:rPr>
        <w:t>B</w:t>
      </w:r>
      <w:r w:rsidRPr="004D32C1">
        <w:rPr>
          <w:rFonts w:cs="Calibri"/>
          <w:color w:val="000000"/>
        </w:rPr>
        <w:t>enefits/importance to the project in attending that particular conference</w:t>
      </w:r>
    </w:p>
    <w:p w:rsidR="008723E5" w:rsidRPr="004D32C1" w:rsidRDefault="008723E5" w:rsidP="008723E5">
      <w:pPr>
        <w:pStyle w:val="ListParagraph"/>
        <w:numPr>
          <w:ilvl w:val="0"/>
          <w:numId w:val="13"/>
        </w:numPr>
        <w:autoSpaceDE w:val="0"/>
        <w:autoSpaceDN w:val="0"/>
        <w:adjustRightInd w:val="0"/>
        <w:rPr>
          <w:rFonts w:cs="Calibri"/>
          <w:color w:val="000000"/>
        </w:rPr>
      </w:pPr>
      <w:r>
        <w:rPr>
          <w:rFonts w:cs="Calibri"/>
          <w:color w:val="000000"/>
        </w:rPr>
        <w:t>W</w:t>
      </w:r>
      <w:r w:rsidRPr="004D32C1">
        <w:rPr>
          <w:rFonts w:cs="Calibri"/>
          <w:color w:val="000000"/>
        </w:rPr>
        <w:t>hy actual attendance is better than a cheaper alternative that doesn’t involve travel</w:t>
      </w:r>
    </w:p>
    <w:p w:rsidR="008723E5" w:rsidRPr="004D32C1" w:rsidRDefault="008723E5" w:rsidP="008723E5">
      <w:pPr>
        <w:pStyle w:val="ListParagraph"/>
        <w:numPr>
          <w:ilvl w:val="0"/>
          <w:numId w:val="13"/>
        </w:numPr>
        <w:autoSpaceDE w:val="0"/>
        <w:autoSpaceDN w:val="0"/>
        <w:adjustRightInd w:val="0"/>
        <w:rPr>
          <w:rFonts w:cs="Calibri"/>
          <w:color w:val="000000"/>
        </w:rPr>
      </w:pPr>
      <w:r>
        <w:rPr>
          <w:rFonts w:cs="Calibri"/>
          <w:color w:val="000000"/>
        </w:rPr>
        <w:t>W</w:t>
      </w:r>
      <w:r w:rsidRPr="004D32C1">
        <w:rPr>
          <w:rFonts w:cs="Calibri"/>
          <w:color w:val="000000"/>
        </w:rPr>
        <w:t>hat additional activities you may be able to undertake in conjunction (meeting with other experts in the research field, side-trip to a University specialising in that research area, etc.)</w:t>
      </w:r>
    </w:p>
    <w:p w:rsidR="008723E5" w:rsidRPr="004D32C1" w:rsidRDefault="008723E5" w:rsidP="008723E5">
      <w:pPr>
        <w:pStyle w:val="ListParagraph"/>
        <w:numPr>
          <w:ilvl w:val="0"/>
          <w:numId w:val="13"/>
        </w:numPr>
        <w:autoSpaceDE w:val="0"/>
        <w:autoSpaceDN w:val="0"/>
        <w:adjustRightInd w:val="0"/>
        <w:rPr>
          <w:rFonts w:cs="Calibri"/>
          <w:color w:val="000000"/>
        </w:rPr>
      </w:pPr>
      <w:r>
        <w:rPr>
          <w:rFonts w:cs="Calibri"/>
          <w:color w:val="000000"/>
        </w:rPr>
        <w:t>A</w:t>
      </w:r>
      <w:r w:rsidRPr="004D32C1">
        <w:rPr>
          <w:rFonts w:cs="Calibri"/>
          <w:color w:val="000000"/>
        </w:rPr>
        <w:t>ny direct publication outputs as a result of the confere</w:t>
      </w:r>
      <w:r>
        <w:rPr>
          <w:rFonts w:cs="Calibri"/>
          <w:color w:val="000000"/>
        </w:rPr>
        <w:t>nce (i.e. a paper) and who will receive this</w:t>
      </w:r>
    </w:p>
    <w:p w:rsidR="008723E5" w:rsidRPr="004D32C1" w:rsidRDefault="008723E5" w:rsidP="008723E5">
      <w:pPr>
        <w:pStyle w:val="ListParagraph"/>
        <w:numPr>
          <w:ilvl w:val="0"/>
          <w:numId w:val="13"/>
        </w:numPr>
        <w:autoSpaceDE w:val="0"/>
        <w:autoSpaceDN w:val="0"/>
        <w:adjustRightInd w:val="0"/>
        <w:rPr>
          <w:rFonts w:cs="Calibri"/>
          <w:color w:val="000000"/>
        </w:rPr>
      </w:pPr>
      <w:r>
        <w:rPr>
          <w:rFonts w:cs="Calibri"/>
          <w:color w:val="000000"/>
        </w:rPr>
        <w:t>Y</w:t>
      </w:r>
      <w:r w:rsidRPr="004D32C1">
        <w:rPr>
          <w:rFonts w:cs="Calibri"/>
          <w:color w:val="000000"/>
        </w:rPr>
        <w:t>our role in the conference an</w:t>
      </w:r>
      <w:r>
        <w:rPr>
          <w:rFonts w:cs="Calibri"/>
          <w:color w:val="000000"/>
        </w:rPr>
        <w:t xml:space="preserve">d the significance of that, </w:t>
      </w:r>
      <w:r w:rsidRPr="00AC3D9D">
        <w:rPr>
          <w:rFonts w:cs="Calibri"/>
          <w:color w:val="000000"/>
        </w:rPr>
        <w:t>for example, will you be submitting a paper or presenting a poster as a way to disseminate research results?</w:t>
      </w:r>
    </w:p>
    <w:p w:rsidR="008723E5" w:rsidRPr="008723E5" w:rsidRDefault="008723E5" w:rsidP="00A657DB">
      <w:pPr>
        <w:autoSpaceDE w:val="0"/>
        <w:autoSpaceDN w:val="0"/>
        <w:adjustRightInd w:val="0"/>
        <w:rPr>
          <w:rFonts w:cstheme="minorHAnsi"/>
          <w:b/>
          <w:sz w:val="32"/>
          <w:szCs w:val="21"/>
          <w:u w:val="single"/>
        </w:rPr>
      </w:pPr>
    </w:p>
    <w:p w:rsidR="008723E5" w:rsidRPr="0035540B" w:rsidRDefault="008723E5" w:rsidP="008723E5">
      <w:pPr>
        <w:pStyle w:val="IntenseQuote"/>
        <w:spacing w:before="0" w:after="0"/>
        <w:rPr>
          <w:color w:val="0070C0"/>
        </w:rPr>
      </w:pPr>
      <w:r>
        <w:rPr>
          <w:color w:val="0070C0"/>
        </w:rPr>
        <w:t>Collaboration</w:t>
      </w:r>
      <w:r w:rsidRPr="0035540B">
        <w:rPr>
          <w:color w:val="0070C0"/>
        </w:rPr>
        <w:t xml:space="preserve"> Travel</w:t>
      </w:r>
      <w:r>
        <w:rPr>
          <w:color w:val="0070C0"/>
        </w:rPr>
        <w:t xml:space="preserve"> </w:t>
      </w:r>
      <w:r w:rsidRPr="0035540B">
        <w:rPr>
          <w:color w:val="0070C0"/>
        </w:rPr>
        <w:t>(</w:t>
      </w:r>
      <w:r>
        <w:rPr>
          <w:color w:val="0070C0"/>
        </w:rPr>
        <w:t>the</w:t>
      </w:r>
      <w:r w:rsidRPr="0035540B">
        <w:rPr>
          <w:color w:val="0070C0"/>
        </w:rPr>
        <w:t xml:space="preserve"> ‘Travel’ section of the Budget)</w:t>
      </w:r>
    </w:p>
    <w:p w:rsidR="008723E5" w:rsidRPr="008A6A16" w:rsidRDefault="008723E5" w:rsidP="008723E5">
      <w:pPr>
        <w:rPr>
          <w:color w:val="000000" w:themeColor="text1"/>
          <w:sz w:val="16"/>
        </w:rPr>
      </w:pPr>
    </w:p>
    <w:p w:rsidR="008723E5" w:rsidRDefault="008723E5" w:rsidP="008723E5">
      <w:pPr>
        <w:rPr>
          <w:color w:val="000000" w:themeColor="text1"/>
        </w:rPr>
      </w:pPr>
      <w:r>
        <w:rPr>
          <w:color w:val="000000" w:themeColor="text1"/>
        </w:rPr>
        <w:t xml:space="preserve">Collaboration travel is for you to visit various members of your team and vice-versa. This kind of activity should be detailed in the relevant section of your </w:t>
      </w:r>
      <w:r w:rsidRPr="00B24FAA">
        <w:rPr>
          <w:b/>
          <w:color w:val="000000" w:themeColor="text1"/>
        </w:rPr>
        <w:t>Project Description</w:t>
      </w:r>
      <w:r>
        <w:rPr>
          <w:color w:val="000000" w:themeColor="text1"/>
        </w:rPr>
        <w:t>.</w:t>
      </w:r>
    </w:p>
    <w:p w:rsidR="008723E5" w:rsidRPr="003F1D49" w:rsidRDefault="008723E5" w:rsidP="008723E5">
      <w:pPr>
        <w:rPr>
          <w:color w:val="000000" w:themeColor="text1"/>
          <w:sz w:val="10"/>
        </w:rPr>
      </w:pPr>
    </w:p>
    <w:p w:rsidR="008723E5" w:rsidRPr="00025C49" w:rsidRDefault="008723E5" w:rsidP="008723E5">
      <w:pPr>
        <w:pStyle w:val="ListParagraph"/>
        <w:numPr>
          <w:ilvl w:val="0"/>
          <w:numId w:val="14"/>
        </w:numPr>
        <w:rPr>
          <w:color w:val="000000" w:themeColor="text1"/>
        </w:rPr>
      </w:pPr>
      <w:r w:rsidRPr="00025C49">
        <w:rPr>
          <w:color w:val="000000" w:themeColor="text1"/>
        </w:rPr>
        <w:t xml:space="preserve">Funding is permitted for any member of your team (named and non-named personnel) </w:t>
      </w:r>
      <w:r w:rsidRPr="00025C49">
        <w:rPr>
          <w:color w:val="000000" w:themeColor="text1"/>
          <w:u w:val="single"/>
        </w:rPr>
        <w:t>working on the project</w:t>
      </w:r>
      <w:r w:rsidRPr="00025C49">
        <w:rPr>
          <w:color w:val="000000" w:themeColor="text1"/>
        </w:rPr>
        <w:t xml:space="preserve">. </w:t>
      </w:r>
    </w:p>
    <w:p w:rsidR="008723E5" w:rsidRPr="008A6A16" w:rsidRDefault="008723E5" w:rsidP="008723E5">
      <w:pPr>
        <w:rPr>
          <w:color w:val="000000" w:themeColor="text1"/>
          <w:sz w:val="16"/>
        </w:rPr>
      </w:pPr>
    </w:p>
    <w:p w:rsidR="008723E5" w:rsidRDefault="008723E5" w:rsidP="008723E5">
      <w:pPr>
        <w:autoSpaceDE w:val="0"/>
        <w:autoSpaceDN w:val="0"/>
        <w:adjustRightInd w:val="0"/>
        <w:rPr>
          <w:rFonts w:cs="Calibri"/>
          <w:color w:val="000000"/>
        </w:rPr>
      </w:pPr>
      <w:r w:rsidRPr="006439DD">
        <w:rPr>
          <w:rFonts w:cs="Calibri"/>
          <w:b/>
          <w:color w:val="000000"/>
        </w:rPr>
        <w:lastRenderedPageBreak/>
        <w:t>Collaboration Travel should appear in the budget table with</w:t>
      </w:r>
      <w:r w:rsidRPr="004D32C1">
        <w:rPr>
          <w:rFonts w:cs="Calibri"/>
          <w:color w:val="000000"/>
        </w:rPr>
        <w:t xml:space="preserve"> </w:t>
      </w:r>
      <w:r w:rsidRPr="004D32C1">
        <w:rPr>
          <w:rFonts w:cs="Calibri"/>
          <w:b/>
          <w:bCs/>
          <w:color w:val="000000"/>
        </w:rPr>
        <w:t>each individual expenditure item detailed</w:t>
      </w:r>
      <w:r>
        <w:rPr>
          <w:rFonts w:cs="Calibri"/>
          <w:color w:val="000000"/>
        </w:rPr>
        <w:t>:</w:t>
      </w:r>
    </w:p>
    <w:p w:rsidR="008723E5" w:rsidRPr="00F577C1" w:rsidRDefault="008723E5" w:rsidP="008723E5">
      <w:pPr>
        <w:autoSpaceDE w:val="0"/>
        <w:autoSpaceDN w:val="0"/>
        <w:adjustRightInd w:val="0"/>
        <w:ind w:left="720"/>
        <w:rPr>
          <w:rFonts w:cs="Calibri"/>
          <w:i/>
          <w:color w:val="000000"/>
        </w:rPr>
      </w:pPr>
      <w:r w:rsidRPr="00F577C1">
        <w:rPr>
          <w:rFonts w:cs="Calibri"/>
          <w:i/>
          <w:color w:val="000000"/>
        </w:rPr>
        <w:t xml:space="preserve">Melbourne Research Assistant - Training Visit (Airfare; Melbourne </w:t>
      </w:r>
      <w:r>
        <w:rPr>
          <w:rFonts w:cs="Calibri"/>
          <w:i/>
          <w:color w:val="000000"/>
        </w:rPr>
        <w:t>–</w:t>
      </w:r>
      <w:r w:rsidRPr="00F577C1">
        <w:rPr>
          <w:rFonts w:cs="Calibri"/>
          <w:i/>
          <w:color w:val="000000"/>
        </w:rPr>
        <w:t xml:space="preserve"> Sydney</w:t>
      </w:r>
      <w:r>
        <w:rPr>
          <w:rFonts w:cs="Calibri"/>
          <w:i/>
          <w:color w:val="000000"/>
        </w:rPr>
        <w:t xml:space="preserve"> Return</w:t>
      </w:r>
      <w:proofErr w:type="gramStart"/>
      <w:r w:rsidRPr="00F577C1">
        <w:rPr>
          <w:rFonts w:cs="Calibri"/>
          <w:i/>
          <w:color w:val="000000"/>
        </w:rPr>
        <w:t>)</w:t>
      </w:r>
      <w:r>
        <w:rPr>
          <w:rFonts w:cs="Calibri"/>
          <w:i/>
          <w:color w:val="000000"/>
        </w:rPr>
        <w:t>-</w:t>
      </w:r>
      <w:proofErr w:type="gramEnd"/>
      <w:r>
        <w:rPr>
          <w:rFonts w:cs="Calibri"/>
          <w:i/>
          <w:color w:val="000000"/>
        </w:rPr>
        <w:t xml:space="preserve"> $</w:t>
      </w:r>
      <w:r w:rsidRPr="00F577C1">
        <w:rPr>
          <w:rFonts w:cs="Calibri"/>
          <w:i/>
          <w:color w:val="000000"/>
        </w:rPr>
        <w:t>280</w:t>
      </w:r>
    </w:p>
    <w:p w:rsidR="008723E5" w:rsidRPr="00F577C1" w:rsidRDefault="008723E5" w:rsidP="008723E5">
      <w:pPr>
        <w:autoSpaceDE w:val="0"/>
        <w:autoSpaceDN w:val="0"/>
        <w:adjustRightInd w:val="0"/>
        <w:ind w:left="720"/>
        <w:rPr>
          <w:rFonts w:cs="Calibri"/>
          <w:i/>
          <w:color w:val="000000"/>
        </w:rPr>
      </w:pPr>
      <w:r w:rsidRPr="00F577C1">
        <w:rPr>
          <w:rFonts w:cs="Calibri"/>
          <w:i/>
          <w:color w:val="000000"/>
        </w:rPr>
        <w:t>Melbourne Research Assistant - Training Visit (Accommodation; 4 nights</w:t>
      </w:r>
      <w:r>
        <w:rPr>
          <w:rFonts w:cs="Calibri"/>
          <w:i/>
          <w:color w:val="000000"/>
        </w:rPr>
        <w:t xml:space="preserve"> @$183/night</w:t>
      </w:r>
      <w:proofErr w:type="gramStart"/>
      <w:r w:rsidRPr="00F577C1">
        <w:rPr>
          <w:rFonts w:cs="Calibri"/>
          <w:i/>
          <w:color w:val="000000"/>
        </w:rPr>
        <w:t>)</w:t>
      </w:r>
      <w:r>
        <w:rPr>
          <w:rFonts w:cs="Calibri"/>
          <w:i/>
          <w:color w:val="000000"/>
        </w:rPr>
        <w:t>-</w:t>
      </w:r>
      <w:proofErr w:type="gramEnd"/>
      <w:r>
        <w:rPr>
          <w:rFonts w:cs="Calibri"/>
          <w:i/>
          <w:color w:val="000000"/>
        </w:rPr>
        <w:t xml:space="preserve"> $</w:t>
      </w:r>
      <w:r w:rsidRPr="00F577C1">
        <w:rPr>
          <w:rFonts w:cs="Calibri"/>
          <w:i/>
          <w:color w:val="000000"/>
        </w:rPr>
        <w:t>732</w:t>
      </w:r>
    </w:p>
    <w:p w:rsidR="008723E5" w:rsidRPr="00F577C1" w:rsidRDefault="008723E5" w:rsidP="008723E5">
      <w:pPr>
        <w:autoSpaceDE w:val="0"/>
        <w:autoSpaceDN w:val="0"/>
        <w:adjustRightInd w:val="0"/>
        <w:ind w:left="720"/>
        <w:rPr>
          <w:rFonts w:cs="Calibri"/>
          <w:i/>
          <w:color w:val="000000"/>
        </w:rPr>
      </w:pPr>
      <w:r w:rsidRPr="00F577C1">
        <w:rPr>
          <w:rFonts w:cs="Calibri"/>
          <w:i/>
          <w:color w:val="000000"/>
        </w:rPr>
        <w:t>Melbourne Research Assistant - Training Visit (Meals &amp; Incidentals; 5 days</w:t>
      </w:r>
      <w:r>
        <w:rPr>
          <w:rFonts w:cs="Calibri"/>
          <w:i/>
          <w:color w:val="000000"/>
        </w:rPr>
        <w:t xml:space="preserve"> @119/day</w:t>
      </w:r>
      <w:proofErr w:type="gramStart"/>
      <w:r w:rsidRPr="00F577C1">
        <w:rPr>
          <w:rFonts w:cs="Calibri"/>
          <w:i/>
          <w:color w:val="000000"/>
        </w:rPr>
        <w:t>)</w:t>
      </w:r>
      <w:r>
        <w:rPr>
          <w:rFonts w:cs="Calibri"/>
          <w:i/>
          <w:color w:val="000000"/>
        </w:rPr>
        <w:t>-</w:t>
      </w:r>
      <w:proofErr w:type="gramEnd"/>
      <w:r>
        <w:rPr>
          <w:rFonts w:cs="Calibri"/>
          <w:i/>
          <w:color w:val="000000"/>
        </w:rPr>
        <w:t xml:space="preserve"> $595</w:t>
      </w:r>
    </w:p>
    <w:p w:rsidR="008723E5" w:rsidRPr="00F577C1" w:rsidRDefault="008723E5" w:rsidP="008723E5">
      <w:pPr>
        <w:ind w:left="720"/>
        <w:rPr>
          <w:rFonts w:cs="Calibri"/>
          <w:i/>
          <w:color w:val="000000"/>
        </w:rPr>
      </w:pPr>
      <w:r w:rsidRPr="00F577C1">
        <w:rPr>
          <w:rFonts w:cs="Calibri"/>
          <w:i/>
          <w:color w:val="000000"/>
        </w:rPr>
        <w:t xml:space="preserve">Airfares Brisbane/Sydney </w:t>
      </w:r>
      <w:r>
        <w:rPr>
          <w:rFonts w:cs="Calibri"/>
          <w:i/>
          <w:color w:val="000000"/>
        </w:rPr>
        <w:t>Return</w:t>
      </w:r>
      <w:r w:rsidRPr="00F577C1">
        <w:rPr>
          <w:rFonts w:cs="Calibri"/>
          <w:i/>
          <w:color w:val="000000"/>
        </w:rPr>
        <w:t xml:space="preserve"> - PI (Nam</w:t>
      </w:r>
      <w:r>
        <w:rPr>
          <w:rFonts w:cs="Calibri"/>
          <w:i/>
          <w:color w:val="000000"/>
        </w:rPr>
        <w:t>e), 3 per annum @ $311= $933</w:t>
      </w:r>
    </w:p>
    <w:p w:rsidR="008723E5" w:rsidRPr="00F577C1" w:rsidRDefault="008723E5" w:rsidP="008723E5">
      <w:pPr>
        <w:ind w:left="720"/>
        <w:rPr>
          <w:rFonts w:cs="Calibri"/>
          <w:i/>
          <w:color w:val="000000"/>
        </w:rPr>
      </w:pPr>
      <w:r w:rsidRPr="00F577C1">
        <w:rPr>
          <w:rFonts w:cs="Calibri"/>
          <w:i/>
          <w:color w:val="000000"/>
        </w:rPr>
        <w:t>Accommodation Sydney - PI (Name) 3 days @$225 per day = $675</w:t>
      </w:r>
    </w:p>
    <w:p w:rsidR="008723E5" w:rsidRPr="00F577C1" w:rsidRDefault="008723E5" w:rsidP="008723E5">
      <w:pPr>
        <w:ind w:left="720"/>
        <w:rPr>
          <w:rFonts w:cs="Calibri"/>
          <w:i/>
          <w:color w:val="000000"/>
        </w:rPr>
      </w:pPr>
      <w:r w:rsidRPr="00F577C1">
        <w:rPr>
          <w:rFonts w:cs="Calibri"/>
          <w:i/>
          <w:color w:val="000000"/>
        </w:rPr>
        <w:t xml:space="preserve">Per </w:t>
      </w:r>
      <w:proofErr w:type="gramStart"/>
      <w:r w:rsidRPr="00F577C1">
        <w:rPr>
          <w:rFonts w:cs="Calibri"/>
          <w:i/>
          <w:color w:val="000000"/>
        </w:rPr>
        <w:t>diem</w:t>
      </w:r>
      <w:proofErr w:type="gramEnd"/>
      <w:r w:rsidRPr="00F577C1">
        <w:rPr>
          <w:rFonts w:cs="Calibri"/>
          <w:i/>
          <w:color w:val="000000"/>
        </w:rPr>
        <w:t xml:space="preserve"> Sydney - PI (N</w:t>
      </w:r>
      <w:r>
        <w:rPr>
          <w:rFonts w:cs="Calibri"/>
          <w:i/>
          <w:color w:val="000000"/>
        </w:rPr>
        <w:t>ame) 6 days @$138 per day = $828</w:t>
      </w:r>
    </w:p>
    <w:p w:rsidR="008723E5" w:rsidRDefault="008723E5" w:rsidP="008723E5">
      <w:pPr>
        <w:autoSpaceDE w:val="0"/>
        <w:autoSpaceDN w:val="0"/>
        <w:adjustRightInd w:val="0"/>
        <w:rPr>
          <w:rFonts w:cs="Calibri"/>
          <w:color w:val="000000"/>
        </w:rPr>
      </w:pPr>
    </w:p>
    <w:p w:rsidR="008723E5" w:rsidRDefault="008723E5" w:rsidP="008723E5">
      <w:pPr>
        <w:autoSpaceDE w:val="0"/>
        <w:autoSpaceDN w:val="0"/>
        <w:adjustRightInd w:val="0"/>
        <w:rPr>
          <w:rFonts w:cs="Calibri"/>
          <w:b/>
          <w:color w:val="000000"/>
        </w:rPr>
      </w:pPr>
      <w:r w:rsidRPr="0040784A">
        <w:rPr>
          <w:rFonts w:cs="Calibri"/>
          <w:b/>
          <w:color w:val="000000"/>
        </w:rPr>
        <w:t xml:space="preserve">If requesting </w:t>
      </w:r>
      <w:r>
        <w:rPr>
          <w:rFonts w:cs="Calibri"/>
          <w:b/>
          <w:color w:val="000000"/>
        </w:rPr>
        <w:t xml:space="preserve">collaboration travel </w:t>
      </w:r>
      <w:r w:rsidRPr="0040784A">
        <w:rPr>
          <w:rFonts w:cs="Calibri"/>
          <w:b/>
          <w:color w:val="000000"/>
        </w:rPr>
        <w:t xml:space="preserve">from the ARC, some things to </w:t>
      </w:r>
      <w:r>
        <w:rPr>
          <w:rFonts w:cs="Calibri"/>
          <w:b/>
          <w:color w:val="000000"/>
        </w:rPr>
        <w:t>make clear</w:t>
      </w:r>
      <w:r w:rsidRPr="0040784A">
        <w:rPr>
          <w:rFonts w:cs="Calibri"/>
          <w:b/>
          <w:color w:val="000000"/>
        </w:rPr>
        <w:t xml:space="preserve"> in </w:t>
      </w:r>
      <w:r>
        <w:rPr>
          <w:rFonts w:cs="Calibri"/>
          <w:b/>
          <w:color w:val="000000"/>
        </w:rPr>
        <w:t xml:space="preserve">your </w:t>
      </w:r>
      <w:r w:rsidRPr="00C921C1">
        <w:rPr>
          <w:b/>
        </w:rPr>
        <w:t>Justification</w:t>
      </w:r>
      <w:r w:rsidRPr="00C921C1">
        <w:rPr>
          <w:rFonts w:cs="Calibri"/>
          <w:b/>
          <w:color w:val="000000"/>
        </w:rPr>
        <w:t xml:space="preserve"> </w:t>
      </w:r>
      <w:r>
        <w:rPr>
          <w:rFonts w:cs="Calibri"/>
          <w:b/>
          <w:color w:val="000000"/>
        </w:rPr>
        <w:t>include:</w:t>
      </w:r>
    </w:p>
    <w:p w:rsidR="008723E5" w:rsidRDefault="008723E5" w:rsidP="008723E5">
      <w:pPr>
        <w:pStyle w:val="ListParagraph"/>
        <w:numPr>
          <w:ilvl w:val="0"/>
          <w:numId w:val="15"/>
        </w:numPr>
        <w:autoSpaceDE w:val="0"/>
        <w:autoSpaceDN w:val="0"/>
        <w:adjustRightInd w:val="0"/>
        <w:rPr>
          <w:rFonts w:cs="Calibri"/>
          <w:color w:val="000000"/>
        </w:rPr>
      </w:pPr>
      <w:r>
        <w:rPr>
          <w:rFonts w:cs="Calibri"/>
          <w:color w:val="000000"/>
        </w:rPr>
        <w:t>Why is the collaboration essential to the project- i.e. why are you doing it?</w:t>
      </w:r>
    </w:p>
    <w:p w:rsidR="008723E5" w:rsidRDefault="008723E5" w:rsidP="008723E5">
      <w:pPr>
        <w:pStyle w:val="ListParagraph"/>
        <w:numPr>
          <w:ilvl w:val="0"/>
          <w:numId w:val="15"/>
        </w:numPr>
        <w:autoSpaceDE w:val="0"/>
        <w:autoSpaceDN w:val="0"/>
        <w:adjustRightInd w:val="0"/>
        <w:rPr>
          <w:rFonts w:cs="Calibri"/>
          <w:color w:val="000000"/>
        </w:rPr>
      </w:pPr>
      <w:r>
        <w:rPr>
          <w:rFonts w:cs="Calibri"/>
          <w:color w:val="000000"/>
        </w:rPr>
        <w:t>Why have you chosen this method of collaboration (i.e. face to face meetings) and not another?</w:t>
      </w:r>
    </w:p>
    <w:p w:rsidR="008723E5" w:rsidRPr="00D77A4C" w:rsidRDefault="008723E5" w:rsidP="008723E5">
      <w:pPr>
        <w:autoSpaceDE w:val="0"/>
        <w:autoSpaceDN w:val="0"/>
        <w:adjustRightInd w:val="0"/>
        <w:rPr>
          <w:rFonts w:cs="Calibri"/>
          <w:b/>
          <w:color w:val="000000"/>
          <w:sz w:val="16"/>
        </w:rPr>
      </w:pPr>
    </w:p>
    <w:p w:rsidR="008723E5" w:rsidRPr="00934052" w:rsidRDefault="008723E5" w:rsidP="008723E5">
      <w:pPr>
        <w:autoSpaceDE w:val="0"/>
        <w:autoSpaceDN w:val="0"/>
        <w:adjustRightInd w:val="0"/>
        <w:rPr>
          <w:rFonts w:cs="Times New Roman"/>
          <w:b/>
          <w:color w:val="000000" w:themeColor="text1"/>
        </w:rPr>
      </w:pPr>
      <w:r w:rsidRPr="00934052">
        <w:rPr>
          <w:rFonts w:cs="Times New Roman"/>
          <w:b/>
          <w:color w:val="000000" w:themeColor="text1"/>
        </w:rPr>
        <w:t xml:space="preserve">Reasons for face-to-face collaboration </w:t>
      </w:r>
      <w:r>
        <w:rPr>
          <w:rFonts w:cs="Times New Roman"/>
          <w:b/>
          <w:color w:val="000000" w:themeColor="text1"/>
        </w:rPr>
        <w:t>may</w:t>
      </w:r>
      <w:r w:rsidRPr="00934052">
        <w:rPr>
          <w:rFonts w:cs="Times New Roman"/>
          <w:b/>
          <w:color w:val="000000" w:themeColor="text1"/>
        </w:rPr>
        <w:t xml:space="preserve"> include:</w:t>
      </w:r>
    </w:p>
    <w:p w:rsidR="008723E5" w:rsidRPr="00453D6F" w:rsidRDefault="008723E5" w:rsidP="008723E5">
      <w:pPr>
        <w:pStyle w:val="ListParagraph"/>
        <w:numPr>
          <w:ilvl w:val="0"/>
          <w:numId w:val="17"/>
        </w:numPr>
        <w:autoSpaceDE w:val="0"/>
        <w:autoSpaceDN w:val="0"/>
        <w:adjustRightInd w:val="0"/>
        <w:rPr>
          <w:rFonts w:cs="Times New Roman"/>
        </w:rPr>
      </w:pPr>
      <w:r w:rsidRPr="00453D6F">
        <w:rPr>
          <w:rFonts w:cs="Times New Roman"/>
        </w:rPr>
        <w:t>Expert knowledge sharing, such as training project personnel (including PhD students) in performing specific experiments</w:t>
      </w:r>
      <w:r>
        <w:rPr>
          <w:rFonts w:cs="Times New Roman"/>
        </w:rPr>
        <w:t>, participant surveys</w:t>
      </w:r>
      <w:r w:rsidRPr="00453D6F">
        <w:rPr>
          <w:rFonts w:cs="Times New Roman"/>
        </w:rPr>
        <w:t xml:space="preserve"> or lab work</w:t>
      </w:r>
    </w:p>
    <w:p w:rsidR="008723E5" w:rsidRPr="00453D6F" w:rsidRDefault="008723E5" w:rsidP="008723E5">
      <w:pPr>
        <w:pStyle w:val="ListParagraph"/>
        <w:numPr>
          <w:ilvl w:val="0"/>
          <w:numId w:val="17"/>
        </w:numPr>
        <w:autoSpaceDE w:val="0"/>
        <w:autoSpaceDN w:val="0"/>
        <w:adjustRightInd w:val="0"/>
        <w:rPr>
          <w:rFonts w:cs="Times New Roman"/>
        </w:rPr>
      </w:pPr>
      <w:r w:rsidRPr="00453D6F">
        <w:rPr>
          <w:rFonts w:cs="Times New Roman"/>
        </w:rPr>
        <w:t>Workshopping the design of experiments</w:t>
      </w:r>
    </w:p>
    <w:p w:rsidR="008723E5" w:rsidRPr="00453D6F" w:rsidRDefault="008723E5" w:rsidP="008723E5">
      <w:pPr>
        <w:pStyle w:val="ListParagraph"/>
        <w:numPr>
          <w:ilvl w:val="0"/>
          <w:numId w:val="17"/>
        </w:numPr>
        <w:autoSpaceDE w:val="0"/>
        <w:autoSpaceDN w:val="0"/>
        <w:adjustRightInd w:val="0"/>
        <w:rPr>
          <w:rFonts w:cs="Times New Roman"/>
        </w:rPr>
      </w:pPr>
      <w:r w:rsidRPr="00453D6F">
        <w:rPr>
          <w:rFonts w:cs="Times New Roman"/>
        </w:rPr>
        <w:t>Clarifying issues with formulation of research problems</w:t>
      </w:r>
    </w:p>
    <w:p w:rsidR="008723E5" w:rsidRDefault="008723E5" w:rsidP="008723E5">
      <w:pPr>
        <w:pStyle w:val="ListParagraph"/>
        <w:numPr>
          <w:ilvl w:val="0"/>
          <w:numId w:val="17"/>
        </w:numPr>
        <w:autoSpaceDE w:val="0"/>
        <w:autoSpaceDN w:val="0"/>
        <w:adjustRightInd w:val="0"/>
        <w:rPr>
          <w:rFonts w:cs="Times New Roman"/>
        </w:rPr>
      </w:pPr>
      <w:r w:rsidRPr="00453D6F">
        <w:rPr>
          <w:rFonts w:cs="Times New Roman"/>
        </w:rPr>
        <w:t>Reviewing analytical results</w:t>
      </w:r>
    </w:p>
    <w:p w:rsidR="008723E5" w:rsidRPr="00453D6F" w:rsidRDefault="008723E5" w:rsidP="008723E5">
      <w:pPr>
        <w:pStyle w:val="ListParagraph"/>
        <w:numPr>
          <w:ilvl w:val="0"/>
          <w:numId w:val="17"/>
        </w:numPr>
        <w:autoSpaceDE w:val="0"/>
        <w:autoSpaceDN w:val="0"/>
        <w:adjustRightInd w:val="0"/>
        <w:rPr>
          <w:rFonts w:cs="Times New Roman"/>
        </w:rPr>
      </w:pPr>
      <w:r>
        <w:rPr>
          <w:rFonts w:cs="Times New Roman"/>
        </w:rPr>
        <w:t>Undertaking sub-studies</w:t>
      </w:r>
    </w:p>
    <w:p w:rsidR="008723E5" w:rsidRPr="00453D6F" w:rsidRDefault="008723E5" w:rsidP="008723E5">
      <w:pPr>
        <w:pStyle w:val="ListParagraph"/>
        <w:numPr>
          <w:ilvl w:val="0"/>
          <w:numId w:val="17"/>
        </w:numPr>
        <w:autoSpaceDE w:val="0"/>
        <w:autoSpaceDN w:val="0"/>
        <w:adjustRightInd w:val="0"/>
        <w:rPr>
          <w:rFonts w:cs="Times New Roman"/>
        </w:rPr>
      </w:pPr>
      <w:r w:rsidRPr="00453D6F">
        <w:rPr>
          <w:rFonts w:cs="Times New Roman"/>
        </w:rPr>
        <w:t>Presentation and discussion of results</w:t>
      </w:r>
    </w:p>
    <w:p w:rsidR="008723E5" w:rsidRPr="00453D6F" w:rsidRDefault="008723E5" w:rsidP="008723E5">
      <w:pPr>
        <w:pStyle w:val="ListParagraph"/>
        <w:numPr>
          <w:ilvl w:val="0"/>
          <w:numId w:val="17"/>
        </w:numPr>
        <w:autoSpaceDE w:val="0"/>
        <w:autoSpaceDN w:val="0"/>
        <w:adjustRightInd w:val="0"/>
        <w:rPr>
          <w:rFonts w:cs="Times New Roman"/>
        </w:rPr>
      </w:pPr>
      <w:r w:rsidRPr="00453D6F">
        <w:rPr>
          <w:rFonts w:cs="Times New Roman"/>
        </w:rPr>
        <w:t>Planning for dissemination or policy design</w:t>
      </w:r>
    </w:p>
    <w:p w:rsidR="008723E5" w:rsidRPr="00D77A4C" w:rsidRDefault="008723E5" w:rsidP="008723E5">
      <w:pPr>
        <w:autoSpaceDE w:val="0"/>
        <w:autoSpaceDN w:val="0"/>
        <w:adjustRightInd w:val="0"/>
        <w:rPr>
          <w:rFonts w:cs="Calibri"/>
          <w:b/>
          <w:color w:val="000000"/>
          <w:sz w:val="16"/>
        </w:rPr>
      </w:pPr>
    </w:p>
    <w:p w:rsidR="008723E5" w:rsidRDefault="008723E5" w:rsidP="008723E5">
      <w:pPr>
        <w:autoSpaceDE w:val="0"/>
        <w:autoSpaceDN w:val="0"/>
        <w:adjustRightInd w:val="0"/>
        <w:rPr>
          <w:rFonts w:cs="Calibri"/>
          <w:b/>
          <w:color w:val="000000"/>
        </w:rPr>
      </w:pPr>
      <w:r>
        <w:rPr>
          <w:rFonts w:cs="Calibri"/>
          <w:b/>
          <w:color w:val="000000"/>
        </w:rPr>
        <w:t>If you are also using methods of collaboration that do not require travel; you can incorporate this in your Justification to show where alternatives have been utilised where appropriate, for example:</w:t>
      </w:r>
    </w:p>
    <w:p w:rsidR="008723E5" w:rsidRPr="00934052" w:rsidRDefault="008723E5" w:rsidP="008723E5">
      <w:pPr>
        <w:autoSpaceDE w:val="0"/>
        <w:autoSpaceDN w:val="0"/>
        <w:adjustRightInd w:val="0"/>
        <w:rPr>
          <w:rFonts w:cs="Calibri"/>
          <w:b/>
          <w:i/>
          <w:color w:val="0070C0"/>
        </w:rPr>
      </w:pPr>
      <w:r w:rsidRPr="00934052">
        <w:rPr>
          <w:rFonts w:cs="TimesNewRomanPSMT"/>
          <w:i/>
          <w:color w:val="0070C0"/>
        </w:rPr>
        <w:t xml:space="preserve">“Regular project planning and update meetings will be conducted via teleconference. The project team will also meet face to face once per year to undertake </w:t>
      </w:r>
      <w:r>
        <w:rPr>
          <w:rFonts w:cs="TimesNewRomanPSMT"/>
          <w:i/>
          <w:color w:val="0070C0"/>
        </w:rPr>
        <w:t xml:space="preserve">(project activities) and </w:t>
      </w:r>
      <w:r w:rsidRPr="00934052">
        <w:rPr>
          <w:rFonts w:cs="TimesNewRomanPSMT"/>
          <w:i/>
          <w:color w:val="0070C0"/>
        </w:rPr>
        <w:t>to ensure that each project activity is coherently informed by the views and experiences of the whole research team.”</w:t>
      </w:r>
    </w:p>
    <w:p w:rsidR="008723E5" w:rsidRPr="00D77A4C" w:rsidRDefault="008723E5" w:rsidP="008723E5">
      <w:pPr>
        <w:autoSpaceDE w:val="0"/>
        <w:autoSpaceDN w:val="0"/>
        <w:adjustRightInd w:val="0"/>
        <w:rPr>
          <w:rFonts w:cs="Calibri"/>
          <w:b/>
          <w:color w:val="000000"/>
          <w:sz w:val="16"/>
        </w:rPr>
      </w:pPr>
    </w:p>
    <w:p w:rsidR="008723E5" w:rsidRPr="0040784A" w:rsidRDefault="008723E5" w:rsidP="008723E5">
      <w:pPr>
        <w:autoSpaceDE w:val="0"/>
        <w:autoSpaceDN w:val="0"/>
        <w:adjustRightInd w:val="0"/>
        <w:rPr>
          <w:rFonts w:cs="Calibri"/>
          <w:b/>
          <w:color w:val="000000"/>
        </w:rPr>
      </w:pPr>
      <w:r w:rsidRPr="00B449E9">
        <w:rPr>
          <w:rFonts w:cs="Calibri"/>
          <w:b/>
          <w:color w:val="000000"/>
        </w:rPr>
        <w:t xml:space="preserve">If requesting travel </w:t>
      </w:r>
      <w:r w:rsidRPr="00B449E9">
        <w:rPr>
          <w:rFonts w:cs="Calibri"/>
          <w:b/>
          <w:color w:val="000000"/>
          <w:u w:val="single"/>
        </w:rPr>
        <w:t>for non-named personnel from the ARC</w:t>
      </w:r>
      <w:r w:rsidRPr="00C516E6">
        <w:rPr>
          <w:rFonts w:cs="Calibri"/>
          <w:b/>
          <w:color w:val="000000"/>
        </w:rPr>
        <w:t>,</w:t>
      </w:r>
      <w:r>
        <w:rPr>
          <w:rFonts w:cs="Calibri"/>
          <w:color w:val="000000"/>
        </w:rPr>
        <w:t xml:space="preserve"> </w:t>
      </w:r>
      <w:r>
        <w:rPr>
          <w:rFonts w:cs="Calibri"/>
          <w:b/>
          <w:color w:val="000000"/>
        </w:rPr>
        <w:t>making an especially</w:t>
      </w:r>
      <w:r w:rsidRPr="00C516E6">
        <w:rPr>
          <w:rFonts w:cs="Calibri"/>
          <w:b/>
          <w:color w:val="000000"/>
        </w:rPr>
        <w:t xml:space="preserve"> clear case</w:t>
      </w:r>
      <w:r>
        <w:rPr>
          <w:rFonts w:cs="Calibri"/>
          <w:b/>
          <w:color w:val="000000"/>
        </w:rPr>
        <w:t xml:space="preserve"> is vital</w:t>
      </w:r>
      <w:r w:rsidRPr="00C516E6">
        <w:rPr>
          <w:rFonts w:cs="Calibri"/>
          <w:b/>
          <w:color w:val="000000"/>
        </w:rPr>
        <w:t>:</w:t>
      </w:r>
    </w:p>
    <w:p w:rsidR="008723E5" w:rsidRPr="00736C7A" w:rsidRDefault="008723E5" w:rsidP="008723E5">
      <w:pPr>
        <w:pStyle w:val="ListParagraph"/>
        <w:numPr>
          <w:ilvl w:val="0"/>
          <w:numId w:val="16"/>
        </w:numPr>
        <w:autoSpaceDE w:val="0"/>
        <w:autoSpaceDN w:val="0"/>
        <w:adjustRightInd w:val="0"/>
        <w:rPr>
          <w:rFonts w:cs="Calibri"/>
          <w:color w:val="000000"/>
        </w:rPr>
      </w:pPr>
      <w:r w:rsidRPr="00736C7A">
        <w:rPr>
          <w:rFonts w:cs="Calibri"/>
          <w:color w:val="000000"/>
        </w:rPr>
        <w:t>What unique expertise does this person offer that cannot be obtained locally?</w:t>
      </w:r>
    </w:p>
    <w:p w:rsidR="008723E5" w:rsidRPr="00934052" w:rsidRDefault="008723E5" w:rsidP="008723E5">
      <w:pPr>
        <w:pStyle w:val="ListParagraph"/>
        <w:numPr>
          <w:ilvl w:val="0"/>
          <w:numId w:val="16"/>
        </w:numPr>
        <w:autoSpaceDE w:val="0"/>
        <w:autoSpaceDN w:val="0"/>
        <w:adjustRightInd w:val="0"/>
        <w:rPr>
          <w:rFonts w:cs="Calibri"/>
          <w:color w:val="000000"/>
        </w:rPr>
      </w:pPr>
      <w:r w:rsidRPr="00736C7A">
        <w:rPr>
          <w:rFonts w:cs="Calibri"/>
          <w:color w:val="000000"/>
        </w:rPr>
        <w:t xml:space="preserve">Why does this person need to travel, as opposed to other methods of interaction/collaboration?  </w:t>
      </w:r>
    </w:p>
    <w:p w:rsidR="008723E5" w:rsidRPr="00D77A4C" w:rsidRDefault="008723E5" w:rsidP="008723E5">
      <w:pPr>
        <w:autoSpaceDE w:val="0"/>
        <w:autoSpaceDN w:val="0"/>
        <w:adjustRightInd w:val="0"/>
        <w:rPr>
          <w:rFonts w:cs="Calibri"/>
          <w:color w:val="000000"/>
          <w:sz w:val="16"/>
        </w:rPr>
      </w:pPr>
    </w:p>
    <w:p w:rsidR="008723E5" w:rsidRPr="00934052" w:rsidRDefault="008723E5" w:rsidP="008723E5">
      <w:pPr>
        <w:autoSpaceDE w:val="0"/>
        <w:autoSpaceDN w:val="0"/>
        <w:adjustRightInd w:val="0"/>
        <w:rPr>
          <w:rFonts w:cs="Calibri"/>
          <w:b/>
          <w:color w:val="000000"/>
        </w:rPr>
      </w:pPr>
      <w:r w:rsidRPr="00934052">
        <w:rPr>
          <w:rFonts w:cs="Calibri"/>
          <w:b/>
          <w:color w:val="000000"/>
        </w:rPr>
        <w:t>Example Justification for n</w:t>
      </w:r>
      <w:r>
        <w:rPr>
          <w:rFonts w:cs="Calibri"/>
          <w:b/>
          <w:color w:val="000000"/>
        </w:rPr>
        <w:t>on-named p</w:t>
      </w:r>
      <w:r w:rsidRPr="00934052">
        <w:rPr>
          <w:rFonts w:cs="Calibri"/>
          <w:b/>
          <w:color w:val="000000"/>
        </w:rPr>
        <w:t>ersonnel travel:</w:t>
      </w:r>
    </w:p>
    <w:p w:rsidR="008723E5" w:rsidRPr="00934052" w:rsidRDefault="008723E5" w:rsidP="008723E5">
      <w:pPr>
        <w:autoSpaceDE w:val="0"/>
        <w:autoSpaceDN w:val="0"/>
        <w:adjustRightInd w:val="0"/>
        <w:rPr>
          <w:rFonts w:cs="TimesNewRomanPSMT"/>
          <w:i/>
          <w:color w:val="0070C0"/>
        </w:rPr>
      </w:pPr>
      <w:r w:rsidRPr="00934052">
        <w:rPr>
          <w:rFonts w:cs="TimesNewRomanPSMT"/>
          <w:i/>
          <w:color w:val="0070C0"/>
        </w:rPr>
        <w:t xml:space="preserve">“(Name) is an essential intellect contributor for this project. She is an expert on </w:t>
      </w:r>
      <w:r>
        <w:rPr>
          <w:rFonts w:cs="TimesNewRomanPSMT"/>
          <w:i/>
          <w:color w:val="0070C0"/>
        </w:rPr>
        <w:t xml:space="preserve">(name specific area of expertise) </w:t>
      </w:r>
      <w:r w:rsidRPr="00934052">
        <w:rPr>
          <w:rFonts w:cs="TimesNewRomanPSMT"/>
          <w:i/>
          <w:color w:val="0070C0"/>
        </w:rPr>
        <w:t xml:space="preserve">and has more than </w:t>
      </w:r>
      <w:r>
        <w:rPr>
          <w:rFonts w:cs="TimesNewRomanPSMT"/>
          <w:i/>
          <w:color w:val="0070C0"/>
        </w:rPr>
        <w:t>(number)</w:t>
      </w:r>
      <w:r w:rsidRPr="00934052">
        <w:rPr>
          <w:rFonts w:cs="TimesNewRomanPSMT"/>
          <w:i/>
          <w:color w:val="0070C0"/>
        </w:rPr>
        <w:t xml:space="preserve"> years’ experience managing large and multi-disciplinary projects, including collaborations with </w:t>
      </w:r>
      <w:r>
        <w:rPr>
          <w:rFonts w:cs="TimesNewRomanPSMT"/>
          <w:i/>
          <w:color w:val="0070C0"/>
        </w:rPr>
        <w:t>(group)</w:t>
      </w:r>
      <w:r w:rsidRPr="00934052">
        <w:rPr>
          <w:rFonts w:cs="TimesNewRomanPSMT"/>
          <w:i/>
          <w:color w:val="0070C0"/>
        </w:rPr>
        <w:t xml:space="preserve"> to </w:t>
      </w:r>
      <w:r>
        <w:rPr>
          <w:rFonts w:cs="TimesNewRomanPSMT"/>
          <w:i/>
          <w:color w:val="0070C0"/>
        </w:rPr>
        <w:t>(tasks performed)</w:t>
      </w:r>
      <w:r w:rsidRPr="00934052">
        <w:rPr>
          <w:rFonts w:cs="TimesNewRomanPSMT"/>
          <w:i/>
          <w:color w:val="0070C0"/>
        </w:rPr>
        <w:t xml:space="preserve">. It is essential, therefore, for (Name) to travel to Australia to liaise with the CIs and PIs. She has participated in multiple </w:t>
      </w:r>
      <w:r>
        <w:rPr>
          <w:rFonts w:cs="TimesNewRomanPSMT"/>
          <w:i/>
          <w:color w:val="0070C0"/>
        </w:rPr>
        <w:t>(similar field related to this proposal)</w:t>
      </w:r>
      <w:r w:rsidRPr="00934052">
        <w:rPr>
          <w:rFonts w:cs="TimesNewRomanPSMT"/>
          <w:i/>
          <w:color w:val="0070C0"/>
        </w:rPr>
        <w:t xml:space="preserve"> projects in Europe and will be a crucial link in the communication between researchers and </w:t>
      </w:r>
      <w:r>
        <w:rPr>
          <w:rFonts w:cs="TimesNewRomanPSMT"/>
          <w:i/>
          <w:color w:val="0070C0"/>
        </w:rPr>
        <w:t>(group)</w:t>
      </w:r>
      <w:r w:rsidRPr="00934052">
        <w:rPr>
          <w:rFonts w:cs="TimesNewRomanPSMT"/>
          <w:i/>
          <w:color w:val="0070C0"/>
        </w:rPr>
        <w:t xml:space="preserve"> involved in this project.”</w:t>
      </w:r>
    </w:p>
    <w:p w:rsidR="008723E5" w:rsidRPr="00D77A4C" w:rsidRDefault="008723E5" w:rsidP="008723E5">
      <w:pPr>
        <w:autoSpaceDE w:val="0"/>
        <w:autoSpaceDN w:val="0"/>
        <w:adjustRightInd w:val="0"/>
        <w:rPr>
          <w:rFonts w:cs="Calibri"/>
          <w:color w:val="000000"/>
          <w:sz w:val="16"/>
        </w:rPr>
      </w:pPr>
    </w:p>
    <w:p w:rsidR="008723E5" w:rsidRDefault="008723E5" w:rsidP="008723E5">
      <w:pPr>
        <w:autoSpaceDE w:val="0"/>
        <w:autoSpaceDN w:val="0"/>
        <w:adjustRightInd w:val="0"/>
        <w:rPr>
          <w:rFonts w:cs="Calibri"/>
          <w:b/>
          <w:color w:val="000000"/>
        </w:rPr>
      </w:pPr>
      <w:r>
        <w:rPr>
          <w:rFonts w:cs="Calibri"/>
          <w:b/>
          <w:color w:val="000000"/>
        </w:rPr>
        <w:t xml:space="preserve">Where measures have been taken to minimise the expense of travel for non-named personnel, this again should be detailed in the justification, for example: </w:t>
      </w:r>
    </w:p>
    <w:p w:rsidR="008723E5" w:rsidRPr="00153F5F" w:rsidRDefault="008723E5" w:rsidP="008723E5">
      <w:pPr>
        <w:autoSpaceDE w:val="0"/>
        <w:autoSpaceDN w:val="0"/>
        <w:adjustRightInd w:val="0"/>
        <w:rPr>
          <w:rFonts w:cs="Times New Roman"/>
          <w:i/>
          <w:color w:val="0070C0"/>
        </w:rPr>
      </w:pPr>
      <w:r>
        <w:rPr>
          <w:rFonts w:cs="Times New Roman"/>
          <w:i/>
          <w:color w:val="0070C0"/>
        </w:rPr>
        <w:t>“</w:t>
      </w:r>
      <w:r w:rsidRPr="00E66E4C">
        <w:rPr>
          <w:rFonts w:cs="Times New Roman"/>
          <w:i/>
          <w:color w:val="0070C0"/>
        </w:rPr>
        <w:t>A request is made for the ARC to support the travel of the two external members of the P</w:t>
      </w:r>
      <w:r>
        <w:rPr>
          <w:rFonts w:cs="Times New Roman"/>
          <w:i/>
          <w:color w:val="0070C0"/>
        </w:rPr>
        <w:t>roject R</w:t>
      </w:r>
      <w:r w:rsidRPr="00E66E4C">
        <w:rPr>
          <w:rFonts w:cs="Times New Roman"/>
          <w:i/>
          <w:color w:val="0070C0"/>
        </w:rPr>
        <w:t xml:space="preserve">esearch Group (Name 1, Name 2) from their home institutions to Sydney in years 1 and 3. The timing of the meetings will be set so that both external participants will be able to travel to and from Sydney in a single day, avoiding the need to pay for overnight accommodation. Travel costs have been taken from the </w:t>
      </w:r>
      <w:r>
        <w:rPr>
          <w:rFonts w:cs="Times New Roman"/>
          <w:i/>
          <w:color w:val="0070C0"/>
        </w:rPr>
        <w:t>(airline)</w:t>
      </w:r>
      <w:r w:rsidRPr="00E66E4C">
        <w:rPr>
          <w:rFonts w:cs="Times New Roman"/>
          <w:i/>
          <w:color w:val="0070C0"/>
        </w:rPr>
        <w:t xml:space="preserve"> website and conform to the ARC and ATO requirements as recommended by the University. This request forms part of the </w:t>
      </w:r>
      <w:r>
        <w:rPr>
          <w:rFonts w:cs="Times New Roman"/>
          <w:i/>
          <w:color w:val="0070C0"/>
        </w:rPr>
        <w:t>(area of project)</w:t>
      </w:r>
      <w:r w:rsidRPr="00E66E4C">
        <w:rPr>
          <w:rFonts w:cs="Times New Roman"/>
          <w:i/>
          <w:color w:val="0070C0"/>
        </w:rPr>
        <w:t xml:space="preserve"> strategy that will ensure that </w:t>
      </w:r>
      <w:r>
        <w:rPr>
          <w:rFonts w:cs="Times New Roman"/>
          <w:i/>
          <w:color w:val="0070C0"/>
        </w:rPr>
        <w:t>(result of collaboration)</w:t>
      </w:r>
      <w:r w:rsidRPr="00E66E4C">
        <w:rPr>
          <w:rFonts w:cs="Times New Roman"/>
          <w:i/>
          <w:color w:val="0070C0"/>
        </w:rPr>
        <w:t xml:space="preserve">. All other travel costs will be met from the cash contributions being provided by the </w:t>
      </w:r>
      <w:proofErr w:type="spellStart"/>
      <w:r w:rsidRPr="00E66E4C">
        <w:rPr>
          <w:rFonts w:cs="Times New Roman"/>
          <w:i/>
          <w:color w:val="0070C0"/>
        </w:rPr>
        <w:t>POs.</w:t>
      </w:r>
      <w:proofErr w:type="spellEnd"/>
      <w:r>
        <w:rPr>
          <w:i/>
          <w:color w:val="0070C0"/>
        </w:rPr>
        <w:t>”</w:t>
      </w:r>
    </w:p>
    <w:p w:rsidR="00DD7702" w:rsidRDefault="00DD7702">
      <w:pPr>
        <w:rPr>
          <w:b/>
          <w:bCs/>
          <w:i/>
          <w:iCs/>
          <w:color w:val="0070C0"/>
        </w:rPr>
      </w:pPr>
    </w:p>
    <w:p w:rsidR="00DD7702" w:rsidRPr="0035540B" w:rsidRDefault="00DD7702" w:rsidP="00DD7702">
      <w:pPr>
        <w:pStyle w:val="IntenseQuote"/>
        <w:spacing w:before="0" w:after="0"/>
        <w:rPr>
          <w:color w:val="0070C0"/>
        </w:rPr>
      </w:pPr>
      <w:r w:rsidRPr="0035540B">
        <w:rPr>
          <w:color w:val="0070C0"/>
        </w:rPr>
        <w:t>Fieldwork Travel (the ‘Fieldwork Expenses’ section of the Budget)</w:t>
      </w:r>
    </w:p>
    <w:p w:rsidR="00DD7702" w:rsidRPr="00570D7E" w:rsidRDefault="00DD7702" w:rsidP="00DD7702">
      <w:pPr>
        <w:rPr>
          <w:rFonts w:cstheme="minorHAnsi"/>
          <w:b/>
          <w:sz w:val="16"/>
        </w:rPr>
      </w:pPr>
    </w:p>
    <w:p w:rsidR="00DD7702" w:rsidRPr="00D217F9" w:rsidRDefault="00DD7702" w:rsidP="00DD7702">
      <w:pPr>
        <w:pStyle w:val="Default"/>
        <w:spacing w:line="276" w:lineRule="auto"/>
        <w:rPr>
          <w:rFonts w:asciiTheme="minorHAnsi" w:hAnsiTheme="minorHAnsi"/>
          <w:b/>
          <w:color w:val="000000" w:themeColor="text1"/>
          <w:sz w:val="22"/>
          <w:szCs w:val="22"/>
        </w:rPr>
      </w:pPr>
      <w:r w:rsidRPr="00D217F9">
        <w:rPr>
          <w:rFonts w:asciiTheme="minorHAnsi" w:hAnsiTheme="minorHAnsi"/>
          <w:b/>
          <w:color w:val="000000" w:themeColor="text1"/>
          <w:sz w:val="22"/>
          <w:szCs w:val="22"/>
        </w:rPr>
        <w:t>What is defined as ‘Field Research’?</w:t>
      </w:r>
    </w:p>
    <w:p w:rsidR="00DD7702" w:rsidRPr="00D217F9" w:rsidRDefault="00DD7702" w:rsidP="00A63C05">
      <w:pPr>
        <w:pStyle w:val="Default"/>
        <w:spacing w:line="276" w:lineRule="auto"/>
        <w:rPr>
          <w:rFonts w:asciiTheme="minorHAnsi" w:hAnsiTheme="minorHAnsi"/>
          <w:color w:val="000000" w:themeColor="text1"/>
          <w:sz w:val="22"/>
          <w:szCs w:val="22"/>
        </w:rPr>
      </w:pPr>
      <w:r w:rsidRPr="00D217F9">
        <w:rPr>
          <w:rFonts w:asciiTheme="minorHAnsi" w:hAnsiTheme="minorHAnsi"/>
          <w:color w:val="000000" w:themeColor="text1"/>
          <w:sz w:val="22"/>
          <w:szCs w:val="22"/>
        </w:rPr>
        <w:t>‘Field Research’ means the collection of information integral to the Project outside a laboratory, library or workplace setting and often in a location external to the researcher’s normal place of employment.</w:t>
      </w:r>
    </w:p>
    <w:p w:rsidR="00DD7702" w:rsidRPr="00EE32C1" w:rsidRDefault="00DD7702" w:rsidP="00A63C05">
      <w:pPr>
        <w:pStyle w:val="Default"/>
        <w:spacing w:line="276" w:lineRule="auto"/>
        <w:rPr>
          <w:rFonts w:asciiTheme="minorHAnsi" w:hAnsiTheme="minorHAnsi"/>
          <w:sz w:val="16"/>
          <w:szCs w:val="22"/>
        </w:rPr>
      </w:pPr>
    </w:p>
    <w:p w:rsidR="00DD7702" w:rsidRPr="00657B34" w:rsidRDefault="00DD7702" w:rsidP="00A63C05">
      <w:pPr>
        <w:pStyle w:val="Default"/>
        <w:spacing w:line="276" w:lineRule="auto"/>
        <w:rPr>
          <w:rFonts w:asciiTheme="minorHAnsi" w:hAnsiTheme="minorHAnsi"/>
          <w:sz w:val="22"/>
          <w:szCs w:val="22"/>
        </w:rPr>
      </w:pPr>
      <w:r>
        <w:rPr>
          <w:rFonts w:asciiTheme="minorHAnsi" w:hAnsiTheme="minorHAnsi"/>
          <w:sz w:val="22"/>
          <w:szCs w:val="22"/>
        </w:rPr>
        <w:t>If you are able to</w:t>
      </w:r>
      <w:r w:rsidRPr="00657B34">
        <w:rPr>
          <w:rFonts w:asciiTheme="minorHAnsi" w:hAnsiTheme="minorHAnsi"/>
          <w:sz w:val="22"/>
          <w:szCs w:val="22"/>
        </w:rPr>
        <w:t xml:space="preserve"> justify the necessity for the work in relati</w:t>
      </w:r>
      <w:r>
        <w:rPr>
          <w:rFonts w:asciiTheme="minorHAnsi" w:hAnsiTheme="minorHAnsi"/>
          <w:sz w:val="22"/>
          <w:szCs w:val="22"/>
        </w:rPr>
        <w:t>on to the proposed Project, and</w:t>
      </w:r>
      <w:r w:rsidRPr="00657B34">
        <w:rPr>
          <w:rFonts w:asciiTheme="minorHAnsi" w:hAnsiTheme="minorHAnsi"/>
          <w:sz w:val="22"/>
          <w:szCs w:val="22"/>
        </w:rPr>
        <w:t xml:space="preserve"> </w:t>
      </w:r>
      <w:r>
        <w:rPr>
          <w:rFonts w:asciiTheme="minorHAnsi" w:hAnsiTheme="minorHAnsi"/>
          <w:sz w:val="22"/>
          <w:szCs w:val="22"/>
        </w:rPr>
        <w:t>the Administering Organisation</w:t>
      </w:r>
      <w:r w:rsidRPr="00657B34">
        <w:rPr>
          <w:rFonts w:asciiTheme="minorHAnsi" w:hAnsiTheme="minorHAnsi"/>
          <w:sz w:val="22"/>
          <w:szCs w:val="22"/>
        </w:rPr>
        <w:t xml:space="preserve"> </w:t>
      </w:r>
      <w:r>
        <w:rPr>
          <w:rFonts w:asciiTheme="minorHAnsi" w:hAnsiTheme="minorHAnsi"/>
          <w:sz w:val="22"/>
          <w:szCs w:val="22"/>
        </w:rPr>
        <w:t xml:space="preserve">(i.e. UNSW) </w:t>
      </w:r>
      <w:r w:rsidRPr="00657B34">
        <w:rPr>
          <w:rFonts w:asciiTheme="minorHAnsi" w:hAnsiTheme="minorHAnsi"/>
          <w:sz w:val="22"/>
          <w:szCs w:val="22"/>
        </w:rPr>
        <w:t xml:space="preserve">can certify the work undertaken, then it can be considered as ‘Field Research’. It is </w:t>
      </w:r>
      <w:r>
        <w:rPr>
          <w:rFonts w:asciiTheme="minorHAnsi" w:hAnsiTheme="minorHAnsi"/>
          <w:sz w:val="22"/>
          <w:szCs w:val="22"/>
        </w:rPr>
        <w:t xml:space="preserve">at UNSW’s </w:t>
      </w:r>
      <w:r w:rsidRPr="00657B34">
        <w:rPr>
          <w:rFonts w:asciiTheme="minorHAnsi" w:hAnsiTheme="minorHAnsi"/>
          <w:sz w:val="22"/>
          <w:szCs w:val="22"/>
        </w:rPr>
        <w:t xml:space="preserve">discretion to consider what is determined as ‘Field Research’. </w:t>
      </w:r>
    </w:p>
    <w:p w:rsidR="00DD7702" w:rsidRPr="00EE32C1" w:rsidRDefault="00DD7702" w:rsidP="00A63C05">
      <w:pPr>
        <w:pStyle w:val="Default"/>
        <w:spacing w:line="276" w:lineRule="auto"/>
        <w:rPr>
          <w:rFonts w:asciiTheme="minorHAnsi" w:hAnsiTheme="minorHAnsi"/>
          <w:sz w:val="16"/>
          <w:szCs w:val="22"/>
        </w:rPr>
      </w:pPr>
    </w:p>
    <w:p w:rsidR="00DD7702" w:rsidRPr="008E0F18" w:rsidRDefault="00DD7702" w:rsidP="00A63C05">
      <w:pPr>
        <w:rPr>
          <w:rFonts w:cstheme="minorHAnsi"/>
        </w:rPr>
      </w:pPr>
      <w:r w:rsidRPr="00657B34">
        <w:t xml:space="preserve">The main purpose of any travel designated as Field Research must be to carry out the research, </w:t>
      </w:r>
      <w:r w:rsidRPr="008E0F18">
        <w:rPr>
          <w:u w:val="single"/>
        </w:rPr>
        <w:t>not</w:t>
      </w:r>
      <w:r w:rsidRPr="00657B34">
        <w:t xml:space="preserve"> to attend a conference or other related meetings. </w:t>
      </w:r>
      <w:r w:rsidRPr="008E0F18">
        <w:rPr>
          <w:rFonts w:cstheme="minorHAnsi"/>
        </w:rPr>
        <w:t xml:space="preserve">Fieldwork </w:t>
      </w:r>
      <w:r>
        <w:rPr>
          <w:rFonts w:cstheme="minorHAnsi"/>
        </w:rPr>
        <w:t>can include</w:t>
      </w:r>
      <w:r w:rsidRPr="008E0F18">
        <w:rPr>
          <w:rFonts w:cstheme="minorHAnsi"/>
        </w:rPr>
        <w:t xml:space="preserve"> visiting/making use of unique/specialised facilities in Australia or overseas that are not available locally (e.g. archives or specialised libraries) for the purpose of completing your research.</w:t>
      </w:r>
    </w:p>
    <w:p w:rsidR="00DD7702" w:rsidRPr="00871913" w:rsidRDefault="00DD7702" w:rsidP="00A63C05">
      <w:pPr>
        <w:pStyle w:val="Default"/>
        <w:spacing w:line="276" w:lineRule="auto"/>
        <w:rPr>
          <w:rFonts w:asciiTheme="minorHAnsi" w:hAnsiTheme="minorHAnsi"/>
          <w:sz w:val="16"/>
          <w:szCs w:val="22"/>
        </w:rPr>
      </w:pPr>
    </w:p>
    <w:p w:rsidR="00DD7702" w:rsidRPr="00D217F9" w:rsidRDefault="00DD7702" w:rsidP="00A63C05">
      <w:pPr>
        <w:pStyle w:val="Default"/>
        <w:spacing w:line="276" w:lineRule="auto"/>
        <w:rPr>
          <w:rFonts w:asciiTheme="minorHAnsi" w:hAnsiTheme="minorHAnsi"/>
          <w:b/>
          <w:color w:val="000000" w:themeColor="text1"/>
          <w:sz w:val="22"/>
          <w:szCs w:val="22"/>
        </w:rPr>
      </w:pPr>
      <w:r w:rsidRPr="00D217F9">
        <w:rPr>
          <w:rFonts w:asciiTheme="minorHAnsi" w:hAnsiTheme="minorHAnsi"/>
          <w:b/>
          <w:color w:val="000000" w:themeColor="text1"/>
          <w:sz w:val="22"/>
          <w:szCs w:val="22"/>
        </w:rPr>
        <w:t>Examples of costs that can be included under this category:</w:t>
      </w:r>
    </w:p>
    <w:p w:rsidR="00DD7702" w:rsidRDefault="00DD7702" w:rsidP="00A63C05">
      <w:pPr>
        <w:pStyle w:val="ListParagraph"/>
        <w:numPr>
          <w:ilvl w:val="0"/>
          <w:numId w:val="18"/>
        </w:numPr>
        <w:rPr>
          <w:rFonts w:cstheme="minorHAnsi"/>
        </w:rPr>
      </w:pPr>
      <w:r>
        <w:rPr>
          <w:rFonts w:cstheme="minorHAnsi"/>
        </w:rPr>
        <w:t>I</w:t>
      </w:r>
      <w:r w:rsidRPr="00716732">
        <w:rPr>
          <w:rFonts w:cstheme="minorHAnsi"/>
        </w:rPr>
        <w:t>nternational and domestic tra</w:t>
      </w:r>
      <w:r>
        <w:rPr>
          <w:rFonts w:cstheme="minorHAnsi"/>
        </w:rPr>
        <w:t>vel costs to the fieldwork site</w:t>
      </w:r>
    </w:p>
    <w:p w:rsidR="00DD7702" w:rsidRDefault="00DD7702" w:rsidP="00A63C05">
      <w:pPr>
        <w:pStyle w:val="ListParagraph"/>
        <w:numPr>
          <w:ilvl w:val="0"/>
          <w:numId w:val="18"/>
        </w:numPr>
        <w:rPr>
          <w:rFonts w:cstheme="minorHAnsi"/>
        </w:rPr>
      </w:pPr>
      <w:r>
        <w:rPr>
          <w:rFonts w:cstheme="minorHAnsi"/>
        </w:rPr>
        <w:t>A</w:t>
      </w:r>
      <w:r w:rsidRPr="00716732">
        <w:rPr>
          <w:rFonts w:cstheme="minorHAnsi"/>
        </w:rPr>
        <w:t xml:space="preserve">ccommodation and living costs </w:t>
      </w:r>
      <w:r>
        <w:rPr>
          <w:rFonts w:cstheme="minorHAnsi"/>
        </w:rPr>
        <w:t xml:space="preserve">for fieldwork </w:t>
      </w:r>
    </w:p>
    <w:p w:rsidR="00DD7702" w:rsidRPr="008E0F18" w:rsidRDefault="00DD7702" w:rsidP="00A63C05">
      <w:pPr>
        <w:pStyle w:val="ListParagraph"/>
        <w:numPr>
          <w:ilvl w:val="0"/>
          <w:numId w:val="18"/>
        </w:numPr>
        <w:rPr>
          <w:rFonts w:cstheme="minorHAnsi"/>
        </w:rPr>
      </w:pPr>
      <w:r>
        <w:rPr>
          <w:rFonts w:cstheme="minorHAnsi"/>
        </w:rPr>
        <w:t>O</w:t>
      </w:r>
      <w:r w:rsidRPr="004D32C1">
        <w:rPr>
          <w:rFonts w:cstheme="minorHAnsi"/>
        </w:rPr>
        <w:t xml:space="preserve">ther </w:t>
      </w:r>
      <w:r>
        <w:rPr>
          <w:rFonts w:cstheme="minorHAnsi"/>
        </w:rPr>
        <w:t xml:space="preserve">fieldwork </w:t>
      </w:r>
      <w:r w:rsidRPr="004D32C1">
        <w:rPr>
          <w:rFonts w:cstheme="minorHAnsi"/>
        </w:rPr>
        <w:t xml:space="preserve">related items (e.g. </w:t>
      </w:r>
      <w:r w:rsidRPr="008E463F">
        <w:rPr>
          <w:rFonts w:cstheme="minorHAnsi"/>
          <w:bCs/>
        </w:rPr>
        <w:t>technical or logistical support</w:t>
      </w:r>
      <w:r>
        <w:rPr>
          <w:rFonts w:cstheme="minorHAnsi"/>
          <w:bCs/>
        </w:rPr>
        <w:t>, car hire etc.)</w:t>
      </w:r>
    </w:p>
    <w:p w:rsidR="00DD7702" w:rsidRPr="00871913" w:rsidRDefault="00DD7702" w:rsidP="00A63C05">
      <w:pPr>
        <w:pStyle w:val="Default"/>
        <w:spacing w:line="276" w:lineRule="auto"/>
        <w:rPr>
          <w:rFonts w:asciiTheme="minorHAnsi" w:hAnsiTheme="minorHAnsi"/>
          <w:b/>
          <w:color w:val="000000" w:themeColor="text1"/>
          <w:sz w:val="16"/>
          <w:szCs w:val="22"/>
        </w:rPr>
      </w:pPr>
    </w:p>
    <w:p w:rsidR="00DD7702" w:rsidRPr="00EB3169" w:rsidRDefault="00DD7702" w:rsidP="00A63C05">
      <w:pPr>
        <w:pStyle w:val="Default"/>
        <w:spacing w:line="276" w:lineRule="auto"/>
        <w:rPr>
          <w:rFonts w:asciiTheme="minorHAnsi" w:hAnsiTheme="minorHAnsi"/>
          <w:i/>
          <w:color w:val="0070C0"/>
          <w:sz w:val="22"/>
          <w:szCs w:val="22"/>
        </w:rPr>
      </w:pPr>
      <w:r w:rsidRPr="00D217F9">
        <w:rPr>
          <w:rFonts w:asciiTheme="minorHAnsi" w:hAnsiTheme="minorHAnsi"/>
          <w:b/>
          <w:color w:val="000000" w:themeColor="text1"/>
          <w:sz w:val="22"/>
          <w:szCs w:val="22"/>
        </w:rPr>
        <w:t>Who is eligible to request Fieldwork costs?</w:t>
      </w:r>
    </w:p>
    <w:p w:rsidR="00DD7702" w:rsidRPr="00DB1670" w:rsidRDefault="00DD7702" w:rsidP="00A63C05">
      <w:pPr>
        <w:pStyle w:val="ListParagraph"/>
        <w:numPr>
          <w:ilvl w:val="0"/>
          <w:numId w:val="19"/>
        </w:numPr>
        <w:autoSpaceDE w:val="0"/>
        <w:autoSpaceDN w:val="0"/>
        <w:adjustRightInd w:val="0"/>
        <w:rPr>
          <w:rFonts w:cstheme="minorHAnsi"/>
          <w:bCs/>
        </w:rPr>
      </w:pPr>
      <w:r w:rsidRPr="00DB1670">
        <w:rPr>
          <w:rFonts w:cstheme="minorHAnsi"/>
        </w:rPr>
        <w:t>Fun</w:t>
      </w:r>
      <w:r w:rsidR="00D53B21">
        <w:rPr>
          <w:rFonts w:cstheme="minorHAnsi"/>
        </w:rPr>
        <w:t xml:space="preserve">ding is permitted for CIs, PIs and </w:t>
      </w:r>
      <w:r w:rsidRPr="00DB1670">
        <w:rPr>
          <w:rFonts w:cstheme="minorHAnsi"/>
        </w:rPr>
        <w:t xml:space="preserve">research support personnel involved in carrying out </w:t>
      </w:r>
      <w:r w:rsidRPr="00DB1670">
        <w:rPr>
          <w:rFonts w:cstheme="minorHAnsi"/>
          <w:bCs/>
        </w:rPr>
        <w:t>field or survey research.</w:t>
      </w:r>
    </w:p>
    <w:p w:rsidR="00DD7702" w:rsidRPr="00641E48" w:rsidRDefault="00DD7702" w:rsidP="00A63C05">
      <w:pPr>
        <w:rPr>
          <w:rFonts w:cstheme="minorHAnsi"/>
          <w:b/>
          <w:bCs/>
          <w:i/>
          <w:sz w:val="16"/>
        </w:rPr>
      </w:pPr>
    </w:p>
    <w:p w:rsidR="00DD7702" w:rsidRDefault="00DD7702" w:rsidP="00A63C05">
      <w:pPr>
        <w:rPr>
          <w:rFonts w:cstheme="minorHAnsi"/>
          <w:bCs/>
        </w:rPr>
      </w:pPr>
      <w:r w:rsidRPr="002E5591">
        <w:rPr>
          <w:rFonts w:cstheme="minorHAnsi"/>
          <w:b/>
          <w:bCs/>
          <w:i/>
        </w:rPr>
        <w:t>Need Support Staff?</w:t>
      </w:r>
      <w:r>
        <w:rPr>
          <w:rFonts w:cstheme="minorHAnsi"/>
          <w:bCs/>
        </w:rPr>
        <w:t xml:space="preserve"> </w:t>
      </w:r>
      <w:r w:rsidRPr="002E5591">
        <w:rPr>
          <w:rFonts w:cstheme="minorHAnsi"/>
          <w:bCs/>
        </w:rPr>
        <w:t>Research, technical and logistical support staff required to assist with field research may be requested under “</w:t>
      </w:r>
      <w:r w:rsidRPr="00DB1670">
        <w:rPr>
          <w:rFonts w:cstheme="minorHAnsi"/>
          <w:bCs/>
        </w:rPr>
        <w:t>Personnel</w:t>
      </w:r>
      <w:r w:rsidRPr="002E5591">
        <w:rPr>
          <w:rFonts w:cstheme="minorHAnsi"/>
          <w:bCs/>
        </w:rPr>
        <w:t>”</w:t>
      </w:r>
      <w:r>
        <w:rPr>
          <w:rFonts w:cstheme="minorHAnsi"/>
          <w:bCs/>
        </w:rPr>
        <w:t xml:space="preserve"> in the Budget</w:t>
      </w:r>
      <w:r w:rsidRPr="002E5591">
        <w:rPr>
          <w:rFonts w:cstheme="minorHAnsi"/>
          <w:bCs/>
        </w:rPr>
        <w:t>. Salary support for these staff is an allowable item.</w:t>
      </w:r>
    </w:p>
    <w:p w:rsidR="00DD7702" w:rsidRPr="00871913" w:rsidRDefault="00DD7702" w:rsidP="00A63C05">
      <w:pPr>
        <w:rPr>
          <w:rFonts w:cstheme="minorHAnsi"/>
          <w:bCs/>
          <w:sz w:val="16"/>
        </w:rPr>
      </w:pPr>
    </w:p>
    <w:p w:rsidR="00DD7702" w:rsidRPr="00DB1670" w:rsidRDefault="00DD7702" w:rsidP="00A63C05">
      <w:pPr>
        <w:rPr>
          <w:rFonts w:cstheme="minorHAnsi"/>
          <w:b/>
          <w:bCs/>
        </w:rPr>
      </w:pPr>
      <w:r w:rsidRPr="00DB1670">
        <w:rPr>
          <w:rFonts w:cstheme="minorHAnsi"/>
          <w:b/>
          <w:bCs/>
        </w:rPr>
        <w:t>Other Important Notes:</w:t>
      </w:r>
    </w:p>
    <w:p w:rsidR="00DD7702" w:rsidRDefault="00DD7702" w:rsidP="00A63C05">
      <w:pPr>
        <w:pStyle w:val="ListParagraph"/>
        <w:numPr>
          <w:ilvl w:val="0"/>
          <w:numId w:val="18"/>
        </w:numPr>
        <w:rPr>
          <w:rFonts w:cstheme="minorHAnsi"/>
        </w:rPr>
      </w:pPr>
      <w:r w:rsidRPr="0059231E">
        <w:rPr>
          <w:rFonts w:cstheme="minorHAnsi"/>
        </w:rPr>
        <w:t>Where the funding</w:t>
      </w:r>
      <w:r>
        <w:rPr>
          <w:rFonts w:cstheme="minorHAnsi"/>
        </w:rPr>
        <w:t xml:space="preserve"> for field or survey research is provided by UNSW or the Partner Organisation</w:t>
      </w:r>
      <w:r w:rsidRPr="0059231E">
        <w:rPr>
          <w:rFonts w:cstheme="minorHAnsi"/>
        </w:rPr>
        <w:t xml:space="preserve">, this would be considered a </w:t>
      </w:r>
      <w:r w:rsidRPr="00D53B21">
        <w:rPr>
          <w:rFonts w:cstheme="minorHAnsi"/>
        </w:rPr>
        <w:t>cash contribution.</w:t>
      </w:r>
    </w:p>
    <w:p w:rsidR="00DD7702" w:rsidRPr="005D10FD" w:rsidRDefault="00DD7702" w:rsidP="00A63C05">
      <w:pPr>
        <w:pStyle w:val="ListParagraph"/>
        <w:numPr>
          <w:ilvl w:val="0"/>
          <w:numId w:val="18"/>
        </w:numPr>
        <w:rPr>
          <w:rFonts w:cstheme="minorHAnsi"/>
        </w:rPr>
      </w:pPr>
      <w:r w:rsidRPr="00716732">
        <w:rPr>
          <w:rFonts w:cstheme="minorHAnsi"/>
          <w:bCs/>
        </w:rPr>
        <w:t xml:space="preserve">Costs related to carrying out field research are not considered general travel and therefore the </w:t>
      </w:r>
      <w:r w:rsidR="00D53B21">
        <w:rPr>
          <w:rFonts w:cstheme="minorHAnsi"/>
          <w:bCs/>
        </w:rPr>
        <w:t>$50,000 limit on travel over the life of the project</w:t>
      </w:r>
      <w:r w:rsidRPr="00716732">
        <w:rPr>
          <w:rFonts w:cstheme="minorHAnsi"/>
          <w:bCs/>
        </w:rPr>
        <w:t xml:space="preserve"> </w:t>
      </w:r>
      <w:r w:rsidRPr="00716732">
        <w:rPr>
          <w:rFonts w:cstheme="minorHAnsi"/>
          <w:bCs/>
          <w:u w:val="single"/>
        </w:rPr>
        <w:t>does NOT apply</w:t>
      </w:r>
      <w:r w:rsidRPr="00716732">
        <w:rPr>
          <w:rFonts w:cstheme="minorHAnsi"/>
          <w:bCs/>
        </w:rPr>
        <w:t xml:space="preserve"> to these </w:t>
      </w:r>
      <w:r>
        <w:rPr>
          <w:rFonts w:cstheme="minorHAnsi"/>
          <w:bCs/>
        </w:rPr>
        <w:t>costs.</w:t>
      </w:r>
    </w:p>
    <w:p w:rsidR="00DD7702" w:rsidRPr="007514F4" w:rsidRDefault="00DD7702" w:rsidP="00DD7702">
      <w:pPr>
        <w:rPr>
          <w:rFonts w:cstheme="minorHAnsi"/>
          <w:bCs/>
          <w:sz w:val="32"/>
        </w:rPr>
      </w:pPr>
    </w:p>
    <w:p w:rsidR="00DD7702" w:rsidRPr="00C92317" w:rsidRDefault="00DD7702" w:rsidP="00DD7702">
      <w:pPr>
        <w:pStyle w:val="IntenseQuote"/>
        <w:spacing w:before="0" w:after="0"/>
        <w:rPr>
          <w:color w:val="0070C0"/>
        </w:rPr>
      </w:pPr>
      <w:r w:rsidRPr="00C92317">
        <w:rPr>
          <w:color w:val="0070C0"/>
        </w:rPr>
        <w:t>Notes if requesting less than the ATO/UNSW Rate:</w:t>
      </w:r>
    </w:p>
    <w:p w:rsidR="00DD7702" w:rsidRPr="003823E4" w:rsidRDefault="00DD7702" w:rsidP="00DD7702">
      <w:pPr>
        <w:rPr>
          <w:rFonts w:cstheme="minorHAnsi"/>
          <w:color w:val="000000"/>
          <w:sz w:val="16"/>
          <w:szCs w:val="16"/>
        </w:rPr>
      </w:pPr>
    </w:p>
    <w:p w:rsidR="00DD7702" w:rsidRPr="00765533" w:rsidRDefault="00DD7702" w:rsidP="00DD7702">
      <w:pPr>
        <w:rPr>
          <w:rFonts w:cstheme="minorHAnsi"/>
          <w:color w:val="000000"/>
        </w:rPr>
      </w:pPr>
      <w:r w:rsidRPr="00765533">
        <w:rPr>
          <w:rFonts w:cstheme="minorHAnsi"/>
          <w:color w:val="000000"/>
        </w:rPr>
        <w:t>If you have previous experience researching in a particular location and are confident that your accommodation and per diem rates will be below the standard ATO/UNSW rates, it is important to reference your experience when justifying the (lower) rates you have requested. This not only strengthens your case for the project being ‘value for money’, but adds to the idea of your track record and hands-on knowledge in this research area.</w:t>
      </w:r>
    </w:p>
    <w:p w:rsidR="00DD7702" w:rsidRPr="00A63C05" w:rsidRDefault="00DD7702" w:rsidP="00DD7702">
      <w:pPr>
        <w:rPr>
          <w:rFonts w:cstheme="minorHAnsi"/>
          <w:color w:val="000000"/>
          <w:sz w:val="16"/>
        </w:rPr>
      </w:pPr>
    </w:p>
    <w:p w:rsidR="00A63C05" w:rsidRPr="00B9777A" w:rsidRDefault="00DD7702">
      <w:pPr>
        <w:rPr>
          <w:rFonts w:cstheme="minorHAnsi"/>
          <w:b/>
          <w:color w:val="0070C0"/>
        </w:rPr>
      </w:pPr>
      <w:r w:rsidRPr="00765533">
        <w:rPr>
          <w:rFonts w:cstheme="minorHAnsi"/>
          <w:b/>
          <w:color w:val="000000"/>
        </w:rPr>
        <w:t xml:space="preserve">For example: </w:t>
      </w:r>
      <w:r w:rsidRPr="00BB7A12">
        <w:rPr>
          <w:rFonts w:cstheme="minorHAnsi"/>
          <w:i/>
          <w:color w:val="0070C0"/>
        </w:rPr>
        <w:t>“The accommodation (10 days at $XXX per day) and per diem rates (10 days at $XXX per day) requested for my fieldwork travel to XXX are based on my extensive experience working and living in this location whilst collecting sample data for XXX, and are significantly lower than the ATO published rate of $XXX for this region.”</w:t>
      </w:r>
    </w:p>
    <w:p w:rsidR="00F404BD" w:rsidRPr="00E02F79" w:rsidRDefault="00C24B6A" w:rsidP="00D30E3F">
      <w:pPr>
        <w:pStyle w:val="IntenseQuote"/>
        <w:spacing w:before="0" w:after="0"/>
        <w:rPr>
          <w:color w:val="0070C0"/>
        </w:rPr>
      </w:pPr>
      <w:r>
        <w:rPr>
          <w:color w:val="0070C0"/>
        </w:rPr>
        <w:t>Discovery International Award</w:t>
      </w:r>
      <w:r w:rsidR="001F75A0">
        <w:rPr>
          <w:color w:val="0070C0"/>
        </w:rPr>
        <w:t xml:space="preserve"> (DIA)</w:t>
      </w:r>
    </w:p>
    <w:p w:rsidR="00E02F79" w:rsidRPr="00E02F79" w:rsidRDefault="00E02F79" w:rsidP="00D30E3F">
      <w:pPr>
        <w:pStyle w:val="Default"/>
        <w:spacing w:line="276" w:lineRule="auto"/>
        <w:rPr>
          <w:rFonts w:asciiTheme="minorHAnsi" w:hAnsiTheme="minorHAnsi" w:cstheme="minorHAnsi"/>
          <w:sz w:val="16"/>
          <w:szCs w:val="21"/>
        </w:rPr>
      </w:pPr>
    </w:p>
    <w:p w:rsidR="00C24B6A" w:rsidRDefault="00AA1A41" w:rsidP="00D30E3F">
      <w:pPr>
        <w:pStyle w:val="Default"/>
        <w:spacing w:line="276" w:lineRule="auto"/>
        <w:rPr>
          <w:rFonts w:asciiTheme="minorHAnsi" w:hAnsiTheme="minorHAnsi" w:cstheme="minorHAnsi"/>
          <w:b/>
          <w:sz w:val="22"/>
          <w:szCs w:val="21"/>
        </w:rPr>
      </w:pPr>
      <w:r>
        <w:rPr>
          <w:rFonts w:asciiTheme="minorHAnsi" w:hAnsiTheme="minorHAnsi" w:cstheme="minorHAnsi"/>
          <w:b/>
          <w:sz w:val="22"/>
          <w:szCs w:val="21"/>
        </w:rPr>
        <w:t>Notes on</w:t>
      </w:r>
      <w:r w:rsidR="00C24B6A" w:rsidRPr="00C24B6A">
        <w:rPr>
          <w:rFonts w:asciiTheme="minorHAnsi" w:hAnsiTheme="minorHAnsi" w:cstheme="minorHAnsi"/>
          <w:b/>
          <w:sz w:val="22"/>
          <w:szCs w:val="21"/>
        </w:rPr>
        <w:t xml:space="preserve"> the D</w:t>
      </w:r>
      <w:r>
        <w:rPr>
          <w:rFonts w:asciiTheme="minorHAnsi" w:hAnsiTheme="minorHAnsi" w:cstheme="minorHAnsi"/>
          <w:b/>
          <w:sz w:val="22"/>
          <w:szCs w:val="21"/>
        </w:rPr>
        <w:t>iscovery International Award</w:t>
      </w:r>
    </w:p>
    <w:p w:rsidR="00C24B6A" w:rsidRDefault="00AA1A41" w:rsidP="00D30E3F">
      <w:pPr>
        <w:pStyle w:val="Default"/>
        <w:numPr>
          <w:ilvl w:val="0"/>
          <w:numId w:val="21"/>
        </w:numPr>
        <w:spacing w:line="276" w:lineRule="auto"/>
        <w:rPr>
          <w:rFonts w:asciiTheme="minorHAnsi" w:hAnsiTheme="minorHAnsi" w:cstheme="minorBidi"/>
          <w:color w:val="auto"/>
          <w:sz w:val="22"/>
          <w:szCs w:val="21"/>
        </w:rPr>
      </w:pPr>
      <w:r>
        <w:rPr>
          <w:rFonts w:asciiTheme="minorHAnsi" w:hAnsiTheme="minorHAnsi" w:cstheme="minorBidi"/>
          <w:color w:val="auto"/>
          <w:sz w:val="22"/>
          <w:szCs w:val="21"/>
        </w:rPr>
        <w:t xml:space="preserve">Prior to the DP16 round, was </w:t>
      </w:r>
      <w:r w:rsidR="00C24B6A" w:rsidRPr="00C24B6A">
        <w:rPr>
          <w:rFonts w:asciiTheme="minorHAnsi" w:hAnsiTheme="minorHAnsi" w:cstheme="minorBidi"/>
          <w:color w:val="auto"/>
          <w:sz w:val="22"/>
          <w:szCs w:val="21"/>
        </w:rPr>
        <w:t>referred to as an International Collaboration Award</w:t>
      </w:r>
    </w:p>
    <w:p w:rsidR="001F75A0" w:rsidRDefault="001F75A0" w:rsidP="00D30E3F">
      <w:pPr>
        <w:pStyle w:val="Default"/>
        <w:numPr>
          <w:ilvl w:val="0"/>
          <w:numId w:val="21"/>
        </w:numPr>
        <w:spacing w:line="276" w:lineRule="auto"/>
        <w:rPr>
          <w:rFonts w:asciiTheme="minorHAnsi" w:hAnsiTheme="minorHAnsi" w:cstheme="minorBidi"/>
          <w:color w:val="auto"/>
          <w:sz w:val="22"/>
          <w:szCs w:val="21"/>
        </w:rPr>
      </w:pPr>
      <w:r w:rsidRPr="001F75A0">
        <w:rPr>
          <w:rFonts w:asciiTheme="minorHAnsi" w:hAnsiTheme="minorHAnsi" w:cstheme="minorBidi"/>
          <w:color w:val="auto"/>
          <w:sz w:val="22"/>
          <w:szCs w:val="21"/>
        </w:rPr>
        <w:t>You can</w:t>
      </w:r>
      <w:r>
        <w:rPr>
          <w:rFonts w:asciiTheme="minorHAnsi" w:hAnsiTheme="minorHAnsi" w:cstheme="minorBidi"/>
          <w:color w:val="auto"/>
          <w:sz w:val="22"/>
          <w:szCs w:val="21"/>
        </w:rPr>
        <w:t xml:space="preserve"> </w:t>
      </w:r>
      <w:r w:rsidRPr="001F75A0">
        <w:rPr>
          <w:rFonts w:asciiTheme="minorHAnsi" w:hAnsiTheme="minorHAnsi" w:cstheme="minorBidi"/>
          <w:color w:val="auto"/>
          <w:sz w:val="22"/>
          <w:szCs w:val="21"/>
        </w:rPr>
        <w:t>apply for a DIA for more than 12 months</w:t>
      </w:r>
      <w:r w:rsidR="00F77495">
        <w:rPr>
          <w:rFonts w:asciiTheme="minorHAnsi" w:hAnsiTheme="minorHAnsi" w:cstheme="minorBidi"/>
          <w:color w:val="auto"/>
          <w:sz w:val="22"/>
          <w:szCs w:val="21"/>
        </w:rPr>
        <w:t xml:space="preserve"> (</w:t>
      </w:r>
      <w:r w:rsidR="00F77495" w:rsidRPr="00F77495">
        <w:rPr>
          <w:rFonts w:asciiTheme="minorHAnsi" w:hAnsiTheme="minorHAnsi" w:cstheme="minorBidi"/>
          <w:color w:val="auto"/>
          <w:sz w:val="22"/>
          <w:szCs w:val="21"/>
        </w:rPr>
        <w:t>however note that CIs must spend at least</w:t>
      </w:r>
      <w:r w:rsidR="00073A87">
        <w:rPr>
          <w:rFonts w:asciiTheme="minorHAnsi" w:hAnsiTheme="minorHAnsi" w:cstheme="minorBidi"/>
          <w:color w:val="auto"/>
          <w:sz w:val="22"/>
          <w:szCs w:val="21"/>
        </w:rPr>
        <w:t xml:space="preserve"> 50% of their time in Australia</w:t>
      </w:r>
      <w:r w:rsidR="00F77495" w:rsidRPr="00F77495">
        <w:rPr>
          <w:rFonts w:asciiTheme="minorHAnsi" w:hAnsiTheme="minorHAnsi" w:cstheme="minorBidi"/>
          <w:color w:val="auto"/>
          <w:sz w:val="22"/>
          <w:szCs w:val="21"/>
        </w:rPr>
        <w:t>)</w:t>
      </w:r>
    </w:p>
    <w:p w:rsidR="001F75A0" w:rsidRPr="00C24B6A" w:rsidRDefault="001F75A0" w:rsidP="00D30E3F">
      <w:pPr>
        <w:pStyle w:val="Default"/>
        <w:numPr>
          <w:ilvl w:val="0"/>
          <w:numId w:val="21"/>
        </w:numPr>
        <w:spacing w:line="276" w:lineRule="auto"/>
        <w:rPr>
          <w:rFonts w:asciiTheme="minorHAnsi" w:hAnsiTheme="minorHAnsi" w:cstheme="minorBidi"/>
          <w:color w:val="auto"/>
          <w:sz w:val="22"/>
          <w:szCs w:val="21"/>
        </w:rPr>
      </w:pPr>
      <w:r>
        <w:rPr>
          <w:rFonts w:asciiTheme="minorHAnsi" w:hAnsiTheme="minorHAnsi" w:cstheme="minorBidi"/>
          <w:color w:val="auto"/>
          <w:sz w:val="22"/>
          <w:szCs w:val="21"/>
        </w:rPr>
        <w:t>There is no cap on the funding amount</w:t>
      </w:r>
      <w:r w:rsidR="00073A87">
        <w:rPr>
          <w:rFonts w:asciiTheme="minorHAnsi" w:hAnsiTheme="minorHAnsi" w:cstheme="minorBidi"/>
          <w:color w:val="auto"/>
          <w:sz w:val="22"/>
          <w:szCs w:val="21"/>
        </w:rPr>
        <w:t xml:space="preserve"> that can be requested on a DIA</w:t>
      </w:r>
    </w:p>
    <w:p w:rsidR="003B7C4F" w:rsidRPr="003B7C4F" w:rsidRDefault="003B7C4F" w:rsidP="003B7C4F">
      <w:pPr>
        <w:rPr>
          <w:rFonts w:cstheme="minorHAnsi"/>
          <w:bCs/>
          <w:sz w:val="16"/>
        </w:rPr>
      </w:pPr>
    </w:p>
    <w:p w:rsidR="003B7C4F" w:rsidRPr="003B7C4F" w:rsidRDefault="003B7C4F" w:rsidP="003B7C4F">
      <w:pPr>
        <w:rPr>
          <w:rFonts w:cstheme="minorHAnsi"/>
          <w:b/>
          <w:bCs/>
        </w:rPr>
      </w:pPr>
      <w:r w:rsidRPr="003B7C4F">
        <w:rPr>
          <w:rFonts w:cstheme="minorHAnsi"/>
          <w:b/>
          <w:bCs/>
        </w:rPr>
        <w:t>Other Important Notes:</w:t>
      </w:r>
    </w:p>
    <w:p w:rsidR="003B7C4F" w:rsidRPr="005D10FD" w:rsidRDefault="003B7C4F" w:rsidP="003B7C4F">
      <w:pPr>
        <w:pStyle w:val="ListParagraph"/>
        <w:numPr>
          <w:ilvl w:val="0"/>
          <w:numId w:val="18"/>
        </w:numPr>
        <w:rPr>
          <w:rFonts w:cstheme="minorHAnsi"/>
        </w:rPr>
      </w:pPr>
      <w:r w:rsidRPr="00716732">
        <w:rPr>
          <w:rFonts w:cstheme="minorHAnsi"/>
          <w:bCs/>
        </w:rPr>
        <w:t xml:space="preserve">Costs </w:t>
      </w:r>
      <w:r>
        <w:rPr>
          <w:rFonts w:cstheme="minorHAnsi"/>
          <w:bCs/>
        </w:rPr>
        <w:t>requested as part of a DIA</w:t>
      </w:r>
      <w:r w:rsidRPr="00716732">
        <w:rPr>
          <w:rFonts w:cstheme="minorHAnsi"/>
          <w:bCs/>
        </w:rPr>
        <w:t xml:space="preserve"> are not considered general travel and therefore the </w:t>
      </w:r>
      <w:r>
        <w:rPr>
          <w:rFonts w:cstheme="minorHAnsi"/>
          <w:bCs/>
        </w:rPr>
        <w:t>$50,000 limit on travel over the life of the project</w:t>
      </w:r>
      <w:r w:rsidRPr="00716732">
        <w:rPr>
          <w:rFonts w:cstheme="minorHAnsi"/>
          <w:bCs/>
        </w:rPr>
        <w:t xml:space="preserve"> </w:t>
      </w:r>
      <w:r w:rsidRPr="00716732">
        <w:rPr>
          <w:rFonts w:cstheme="minorHAnsi"/>
          <w:bCs/>
          <w:u w:val="single"/>
        </w:rPr>
        <w:t>does NOT apply</w:t>
      </w:r>
      <w:r w:rsidRPr="00716732">
        <w:rPr>
          <w:rFonts w:cstheme="minorHAnsi"/>
          <w:bCs/>
        </w:rPr>
        <w:t xml:space="preserve"> to these </w:t>
      </w:r>
      <w:r>
        <w:rPr>
          <w:rFonts w:cstheme="minorHAnsi"/>
          <w:bCs/>
        </w:rPr>
        <w:t>costs.</w:t>
      </w:r>
    </w:p>
    <w:p w:rsidR="003B7C4F" w:rsidRPr="00F77495" w:rsidRDefault="003B7C4F" w:rsidP="00D30E3F">
      <w:pPr>
        <w:pStyle w:val="Default"/>
        <w:spacing w:line="276" w:lineRule="auto"/>
        <w:rPr>
          <w:rFonts w:asciiTheme="minorHAnsi" w:hAnsiTheme="minorHAnsi" w:cstheme="minorHAnsi"/>
          <w:sz w:val="16"/>
          <w:szCs w:val="21"/>
        </w:rPr>
      </w:pPr>
    </w:p>
    <w:p w:rsidR="001F75A0" w:rsidRPr="001F75A0" w:rsidRDefault="00F77495" w:rsidP="00D30E3F">
      <w:pPr>
        <w:pStyle w:val="Default"/>
        <w:spacing w:line="276" w:lineRule="auto"/>
        <w:rPr>
          <w:rFonts w:asciiTheme="minorHAnsi" w:hAnsiTheme="minorHAnsi"/>
          <w:b/>
          <w:color w:val="000000" w:themeColor="text1"/>
          <w:sz w:val="22"/>
          <w:szCs w:val="22"/>
        </w:rPr>
      </w:pPr>
      <w:r>
        <w:rPr>
          <w:rFonts w:asciiTheme="minorHAnsi" w:hAnsiTheme="minorHAnsi"/>
          <w:b/>
          <w:color w:val="000000" w:themeColor="text1"/>
          <w:sz w:val="22"/>
          <w:szCs w:val="22"/>
        </w:rPr>
        <w:t>W</w:t>
      </w:r>
      <w:r w:rsidR="001F75A0" w:rsidRPr="001F75A0">
        <w:rPr>
          <w:rFonts w:asciiTheme="minorHAnsi" w:hAnsiTheme="minorHAnsi"/>
          <w:b/>
          <w:color w:val="000000" w:themeColor="text1"/>
          <w:sz w:val="22"/>
          <w:szCs w:val="22"/>
        </w:rPr>
        <w:t>hat is</w:t>
      </w:r>
      <w:r>
        <w:rPr>
          <w:rFonts w:asciiTheme="minorHAnsi" w:hAnsiTheme="minorHAnsi"/>
          <w:b/>
          <w:color w:val="000000" w:themeColor="text1"/>
          <w:sz w:val="22"/>
          <w:szCs w:val="22"/>
        </w:rPr>
        <w:t xml:space="preserve"> a DIA</w:t>
      </w:r>
      <w:r w:rsidR="001F75A0" w:rsidRPr="001F75A0">
        <w:rPr>
          <w:rFonts w:asciiTheme="minorHAnsi" w:hAnsiTheme="minorHAnsi"/>
          <w:b/>
          <w:color w:val="000000" w:themeColor="text1"/>
          <w:sz w:val="22"/>
          <w:szCs w:val="22"/>
        </w:rPr>
        <w:t xml:space="preserve"> </w:t>
      </w:r>
      <w:r w:rsidR="00D30E3F">
        <w:rPr>
          <w:rFonts w:asciiTheme="minorHAnsi" w:hAnsiTheme="minorHAnsi"/>
          <w:b/>
          <w:color w:val="000000" w:themeColor="text1"/>
          <w:sz w:val="22"/>
          <w:szCs w:val="22"/>
        </w:rPr>
        <w:t>for</w:t>
      </w:r>
      <w:r w:rsidR="001F75A0" w:rsidRPr="001F75A0">
        <w:rPr>
          <w:rFonts w:asciiTheme="minorHAnsi" w:hAnsiTheme="minorHAnsi"/>
          <w:b/>
          <w:color w:val="000000" w:themeColor="text1"/>
          <w:sz w:val="22"/>
          <w:szCs w:val="22"/>
        </w:rPr>
        <w:t>?</w:t>
      </w:r>
    </w:p>
    <w:p w:rsidR="00D30E3F" w:rsidRPr="00D30E3F" w:rsidRDefault="001F75A0" w:rsidP="00D30E3F">
      <w:pPr>
        <w:pStyle w:val="ListParagraph"/>
        <w:numPr>
          <w:ilvl w:val="0"/>
          <w:numId w:val="22"/>
        </w:numPr>
        <w:rPr>
          <w:szCs w:val="20"/>
        </w:rPr>
      </w:pPr>
      <w:r w:rsidRPr="00D30E3F">
        <w:rPr>
          <w:szCs w:val="20"/>
        </w:rPr>
        <w:t>A DIA may be requested for up to two researchers (e</w:t>
      </w:r>
      <w:r w:rsidR="00073A87">
        <w:rPr>
          <w:szCs w:val="20"/>
        </w:rPr>
        <w:t>ither CIs or PIs) per Proposal.</w:t>
      </w:r>
    </w:p>
    <w:p w:rsidR="00D30E3F" w:rsidRDefault="00D30E3F" w:rsidP="00D30E3F">
      <w:pPr>
        <w:pStyle w:val="ListParagraph"/>
        <w:numPr>
          <w:ilvl w:val="0"/>
          <w:numId w:val="22"/>
        </w:numPr>
        <w:rPr>
          <w:szCs w:val="20"/>
        </w:rPr>
      </w:pPr>
      <w:r w:rsidRPr="00D30E3F">
        <w:rPr>
          <w:szCs w:val="20"/>
        </w:rPr>
        <w:t xml:space="preserve">The purpose of the award is to fund </w:t>
      </w:r>
      <w:r w:rsidR="001F75A0" w:rsidRPr="00D30E3F">
        <w:rPr>
          <w:szCs w:val="20"/>
        </w:rPr>
        <w:t xml:space="preserve">a CI to work overseas on the Project with an overseas based PI and/or a PI based overseas to work in Australia on the Project. </w:t>
      </w:r>
      <w:r w:rsidR="00852696">
        <w:rPr>
          <w:rFonts w:cstheme="minorHAnsi"/>
          <w:szCs w:val="21"/>
        </w:rPr>
        <w:t>Australia-</w:t>
      </w:r>
      <w:r w:rsidR="002B0E56" w:rsidRPr="00E02F79">
        <w:rPr>
          <w:rFonts w:cstheme="minorHAnsi"/>
          <w:szCs w:val="21"/>
        </w:rPr>
        <w:t>based PIs are NOT eligible</w:t>
      </w:r>
      <w:r w:rsidR="00073A87">
        <w:rPr>
          <w:rFonts w:cstheme="minorHAnsi"/>
          <w:szCs w:val="21"/>
        </w:rPr>
        <w:t>.</w:t>
      </w:r>
    </w:p>
    <w:p w:rsidR="00D30E3F" w:rsidRDefault="001F75A0" w:rsidP="00D30E3F">
      <w:pPr>
        <w:pStyle w:val="ListParagraph"/>
        <w:numPr>
          <w:ilvl w:val="0"/>
          <w:numId w:val="22"/>
        </w:numPr>
        <w:rPr>
          <w:szCs w:val="20"/>
        </w:rPr>
      </w:pPr>
      <w:r w:rsidRPr="00D30E3F">
        <w:rPr>
          <w:szCs w:val="20"/>
        </w:rPr>
        <w:t xml:space="preserve">Preference will be given to overseas-based PIs to travel to Australia for collaborative research. </w:t>
      </w:r>
    </w:p>
    <w:p w:rsidR="00D37220" w:rsidRPr="007F6B66" w:rsidRDefault="007F6B66" w:rsidP="00D37220">
      <w:pPr>
        <w:pStyle w:val="Default"/>
        <w:numPr>
          <w:ilvl w:val="0"/>
          <w:numId w:val="22"/>
        </w:numPr>
        <w:spacing w:line="276" w:lineRule="auto"/>
        <w:rPr>
          <w:rFonts w:asciiTheme="minorHAnsi" w:hAnsiTheme="minorHAnsi" w:cstheme="minorHAnsi"/>
          <w:b/>
          <w:sz w:val="22"/>
          <w:szCs w:val="21"/>
        </w:rPr>
      </w:pPr>
      <w:r>
        <w:rPr>
          <w:rFonts w:asciiTheme="minorHAnsi" w:hAnsiTheme="minorHAnsi" w:cstheme="minorHAnsi"/>
          <w:sz w:val="22"/>
          <w:szCs w:val="21"/>
        </w:rPr>
        <w:t>Overseas-</w:t>
      </w:r>
      <w:r w:rsidR="00D37220" w:rsidRPr="00E02F79">
        <w:rPr>
          <w:rFonts w:asciiTheme="minorHAnsi" w:hAnsiTheme="minorHAnsi" w:cstheme="minorHAnsi"/>
          <w:sz w:val="22"/>
          <w:szCs w:val="21"/>
        </w:rPr>
        <w:t>based PIs must travel to Australia only</w:t>
      </w:r>
      <w:r w:rsidR="00073A87">
        <w:rPr>
          <w:rFonts w:asciiTheme="minorHAnsi" w:hAnsiTheme="minorHAnsi" w:cstheme="minorHAnsi"/>
          <w:sz w:val="22"/>
          <w:szCs w:val="21"/>
        </w:rPr>
        <w:t>.</w:t>
      </w:r>
    </w:p>
    <w:p w:rsidR="007F6B66" w:rsidRPr="00E02F79" w:rsidRDefault="007F6B66" w:rsidP="007F6B66">
      <w:pPr>
        <w:pStyle w:val="Default"/>
        <w:numPr>
          <w:ilvl w:val="0"/>
          <w:numId w:val="22"/>
        </w:numPr>
        <w:spacing w:line="276" w:lineRule="auto"/>
        <w:rPr>
          <w:rFonts w:asciiTheme="minorHAnsi" w:hAnsiTheme="minorHAnsi" w:cstheme="minorHAnsi"/>
          <w:b/>
          <w:sz w:val="22"/>
          <w:szCs w:val="21"/>
        </w:rPr>
      </w:pPr>
      <w:r>
        <w:rPr>
          <w:rFonts w:asciiTheme="minorHAnsi" w:hAnsiTheme="minorHAnsi" w:cstheme="minorHAnsi"/>
          <w:sz w:val="22"/>
          <w:szCs w:val="21"/>
        </w:rPr>
        <w:t xml:space="preserve">DIAs </w:t>
      </w:r>
      <w:proofErr w:type="gramStart"/>
      <w:r w:rsidR="00073A87">
        <w:rPr>
          <w:rFonts w:asciiTheme="minorHAnsi" w:hAnsiTheme="minorHAnsi" w:cstheme="minorHAnsi"/>
          <w:sz w:val="22"/>
          <w:szCs w:val="21"/>
        </w:rPr>
        <w:t>do</w:t>
      </w:r>
      <w:proofErr w:type="gramEnd"/>
      <w:r w:rsidR="00073A87">
        <w:rPr>
          <w:rFonts w:asciiTheme="minorHAnsi" w:hAnsiTheme="minorHAnsi" w:cstheme="minorHAnsi"/>
          <w:sz w:val="22"/>
          <w:szCs w:val="21"/>
        </w:rPr>
        <w:t xml:space="preserve"> not</w:t>
      </w:r>
      <w:r w:rsidRPr="00E02F79">
        <w:rPr>
          <w:rFonts w:asciiTheme="minorHAnsi" w:hAnsiTheme="minorHAnsi" w:cstheme="minorHAnsi"/>
          <w:sz w:val="22"/>
          <w:szCs w:val="21"/>
        </w:rPr>
        <w:t xml:space="preserve"> need to be taken in one block – </w:t>
      </w:r>
      <w:r w:rsidR="00E40EDE">
        <w:rPr>
          <w:rFonts w:asciiTheme="minorHAnsi" w:hAnsiTheme="minorHAnsi" w:cstheme="minorHAnsi"/>
          <w:sz w:val="22"/>
          <w:szCs w:val="21"/>
        </w:rPr>
        <w:t>a</w:t>
      </w:r>
      <w:r w:rsidRPr="00E02F79">
        <w:rPr>
          <w:rFonts w:asciiTheme="minorHAnsi" w:hAnsiTheme="minorHAnsi" w:cstheme="minorHAnsi"/>
          <w:sz w:val="22"/>
          <w:szCs w:val="21"/>
        </w:rPr>
        <w:t xml:space="preserve"> CI could request 6 months in Year 1 and 6 months in Year 2</w:t>
      </w:r>
      <w:r>
        <w:rPr>
          <w:rFonts w:asciiTheme="minorHAnsi" w:hAnsiTheme="minorHAnsi" w:cstheme="minorHAnsi"/>
          <w:sz w:val="22"/>
          <w:szCs w:val="21"/>
        </w:rPr>
        <w:t>,</w:t>
      </w:r>
      <w:r w:rsidR="00073A87">
        <w:rPr>
          <w:rFonts w:asciiTheme="minorHAnsi" w:hAnsiTheme="minorHAnsi" w:cstheme="minorHAnsi"/>
          <w:sz w:val="22"/>
          <w:szCs w:val="21"/>
        </w:rPr>
        <w:t xml:space="preserve"> for example.</w:t>
      </w:r>
    </w:p>
    <w:p w:rsidR="00D30E3F" w:rsidRPr="00F77495" w:rsidRDefault="00D30E3F" w:rsidP="00D30E3F">
      <w:pPr>
        <w:pStyle w:val="Default"/>
        <w:spacing w:line="276" w:lineRule="auto"/>
        <w:rPr>
          <w:rFonts w:asciiTheme="minorHAnsi" w:hAnsiTheme="minorHAnsi"/>
          <w:b/>
          <w:color w:val="000000" w:themeColor="text1"/>
          <w:sz w:val="16"/>
          <w:szCs w:val="22"/>
        </w:rPr>
      </w:pPr>
    </w:p>
    <w:p w:rsidR="001F75A0" w:rsidRDefault="00F77495" w:rsidP="00D30E3F">
      <w:pPr>
        <w:pStyle w:val="Default"/>
        <w:spacing w:line="276" w:lineRule="auto"/>
        <w:rPr>
          <w:rFonts w:asciiTheme="minorHAnsi" w:hAnsiTheme="minorHAnsi" w:cstheme="minorHAnsi"/>
          <w:sz w:val="22"/>
          <w:szCs w:val="21"/>
        </w:rPr>
      </w:pPr>
      <w:r>
        <w:rPr>
          <w:rFonts w:asciiTheme="minorHAnsi" w:hAnsiTheme="minorHAnsi"/>
          <w:b/>
          <w:color w:val="000000" w:themeColor="text1"/>
          <w:sz w:val="22"/>
          <w:szCs w:val="22"/>
        </w:rPr>
        <w:t>W</w:t>
      </w:r>
      <w:r w:rsidR="00D30E3F" w:rsidRPr="001F75A0">
        <w:rPr>
          <w:rFonts w:asciiTheme="minorHAnsi" w:hAnsiTheme="minorHAnsi"/>
          <w:b/>
          <w:color w:val="000000" w:themeColor="text1"/>
          <w:sz w:val="22"/>
          <w:szCs w:val="22"/>
        </w:rPr>
        <w:t xml:space="preserve">hat </w:t>
      </w:r>
      <w:r>
        <w:rPr>
          <w:rFonts w:asciiTheme="minorHAnsi" w:hAnsiTheme="minorHAnsi"/>
          <w:b/>
          <w:color w:val="000000" w:themeColor="text1"/>
          <w:sz w:val="22"/>
          <w:szCs w:val="22"/>
        </w:rPr>
        <w:t>does a DIA</w:t>
      </w:r>
      <w:r w:rsidR="00D30E3F">
        <w:rPr>
          <w:rFonts w:asciiTheme="minorHAnsi" w:hAnsiTheme="minorHAnsi"/>
          <w:b/>
          <w:color w:val="000000" w:themeColor="text1"/>
          <w:sz w:val="22"/>
          <w:szCs w:val="22"/>
        </w:rPr>
        <w:t xml:space="preserve"> fund</w:t>
      </w:r>
      <w:r w:rsidR="00D30E3F" w:rsidRPr="001F75A0">
        <w:rPr>
          <w:rFonts w:asciiTheme="minorHAnsi" w:hAnsiTheme="minorHAnsi"/>
          <w:b/>
          <w:color w:val="000000" w:themeColor="text1"/>
          <w:sz w:val="22"/>
          <w:szCs w:val="22"/>
        </w:rPr>
        <w:t>?</w:t>
      </w:r>
    </w:p>
    <w:p w:rsidR="00D30E3F" w:rsidRDefault="00FC2306" w:rsidP="00FC2306">
      <w:pPr>
        <w:pStyle w:val="Default"/>
        <w:numPr>
          <w:ilvl w:val="0"/>
          <w:numId w:val="24"/>
        </w:numPr>
        <w:spacing w:line="276" w:lineRule="auto"/>
        <w:rPr>
          <w:rFonts w:asciiTheme="minorHAnsi" w:hAnsiTheme="minorHAnsi" w:cstheme="minorHAnsi"/>
          <w:sz w:val="22"/>
          <w:szCs w:val="21"/>
        </w:rPr>
      </w:pPr>
      <w:r>
        <w:rPr>
          <w:rFonts w:asciiTheme="minorHAnsi" w:hAnsiTheme="minorHAnsi" w:cstheme="minorHAnsi"/>
          <w:sz w:val="22"/>
          <w:szCs w:val="21"/>
        </w:rPr>
        <w:t>Travel on international return economy class airfares</w:t>
      </w:r>
      <w:bookmarkStart w:id="0" w:name="_GoBack"/>
      <w:bookmarkEnd w:id="0"/>
    </w:p>
    <w:p w:rsidR="00FC2306" w:rsidRDefault="00FC2306" w:rsidP="00FC2306">
      <w:pPr>
        <w:pStyle w:val="Default"/>
        <w:numPr>
          <w:ilvl w:val="0"/>
          <w:numId w:val="24"/>
        </w:numPr>
        <w:spacing w:line="276" w:lineRule="auto"/>
        <w:rPr>
          <w:rFonts w:asciiTheme="minorHAnsi" w:hAnsiTheme="minorHAnsi" w:cstheme="minorHAnsi"/>
          <w:sz w:val="22"/>
          <w:szCs w:val="21"/>
        </w:rPr>
      </w:pPr>
      <w:r>
        <w:rPr>
          <w:rFonts w:asciiTheme="minorHAnsi" w:hAnsiTheme="minorHAnsi" w:cstheme="minorHAnsi"/>
          <w:sz w:val="22"/>
          <w:szCs w:val="21"/>
        </w:rPr>
        <w:t>Reasonable local travel</w:t>
      </w:r>
    </w:p>
    <w:p w:rsidR="00FC2306" w:rsidRDefault="00FC2306" w:rsidP="00FC2306">
      <w:pPr>
        <w:pStyle w:val="Default"/>
        <w:numPr>
          <w:ilvl w:val="0"/>
          <w:numId w:val="24"/>
        </w:numPr>
        <w:spacing w:line="276" w:lineRule="auto"/>
        <w:rPr>
          <w:rFonts w:asciiTheme="minorHAnsi" w:hAnsiTheme="minorHAnsi" w:cstheme="minorHAnsi"/>
          <w:sz w:val="22"/>
          <w:szCs w:val="21"/>
        </w:rPr>
      </w:pPr>
      <w:r>
        <w:rPr>
          <w:rFonts w:asciiTheme="minorHAnsi" w:hAnsiTheme="minorHAnsi" w:cstheme="minorHAnsi"/>
          <w:sz w:val="22"/>
          <w:szCs w:val="21"/>
        </w:rPr>
        <w:t xml:space="preserve">A living allowance (per </w:t>
      </w:r>
      <w:proofErr w:type="gramStart"/>
      <w:r>
        <w:rPr>
          <w:rFonts w:asciiTheme="minorHAnsi" w:hAnsiTheme="minorHAnsi" w:cstheme="minorHAnsi"/>
          <w:sz w:val="22"/>
          <w:szCs w:val="21"/>
        </w:rPr>
        <w:t>diem</w:t>
      </w:r>
      <w:proofErr w:type="gramEnd"/>
      <w:r>
        <w:rPr>
          <w:rFonts w:asciiTheme="minorHAnsi" w:hAnsiTheme="minorHAnsi" w:cstheme="minorHAnsi"/>
          <w:sz w:val="22"/>
          <w:szCs w:val="21"/>
        </w:rPr>
        <w:t xml:space="preserve">) and </w:t>
      </w:r>
      <w:r w:rsidRPr="00027C85">
        <w:rPr>
          <w:rFonts w:asciiTheme="minorHAnsi" w:hAnsiTheme="minorHAnsi" w:cstheme="minorHAnsi"/>
          <w:sz w:val="22"/>
          <w:szCs w:val="22"/>
        </w:rPr>
        <w:t>consumables</w:t>
      </w:r>
      <w:r w:rsidR="005A6507" w:rsidRPr="00027C85">
        <w:rPr>
          <w:rFonts w:asciiTheme="minorHAnsi" w:hAnsiTheme="minorHAnsi" w:cstheme="minorHAnsi"/>
          <w:sz w:val="22"/>
          <w:szCs w:val="22"/>
        </w:rPr>
        <w:t xml:space="preserve">. The living allowance should be based on standard UNSW rates for international visitors (i.e. </w:t>
      </w:r>
      <w:r w:rsidR="00027C85" w:rsidRPr="004C5916">
        <w:rPr>
          <w:rFonts w:asciiTheme="minorHAnsi" w:hAnsiTheme="minorHAnsi" w:cstheme="minorHAnsi"/>
          <w:sz w:val="22"/>
          <w:szCs w:val="22"/>
        </w:rPr>
        <w:t xml:space="preserve">the </w:t>
      </w:r>
      <w:hyperlink r:id="rId14" w:history="1">
        <w:r w:rsidR="004C5916" w:rsidRPr="004C5916">
          <w:rPr>
            <w:rStyle w:val="Hyperlink"/>
            <w:rFonts w:asciiTheme="minorHAnsi" w:hAnsiTheme="minorHAnsi" w:cstheme="minorHAnsi"/>
            <w:sz w:val="22"/>
            <w:szCs w:val="22"/>
          </w:rPr>
          <w:t>2016/2017 ATO rates</w:t>
        </w:r>
      </w:hyperlink>
      <w:r w:rsidR="00027C85" w:rsidRPr="004C5916">
        <w:rPr>
          <w:rStyle w:val="Hyperlink"/>
          <w:rFonts w:asciiTheme="minorHAnsi" w:hAnsiTheme="minorHAnsi" w:cstheme="minorHAnsi"/>
          <w:color w:val="000000" w:themeColor="text1"/>
          <w:sz w:val="22"/>
          <w:szCs w:val="22"/>
          <w:u w:val="none"/>
        </w:rPr>
        <w:t>)</w:t>
      </w:r>
    </w:p>
    <w:p w:rsidR="00D30E3F" w:rsidRDefault="00D30E3F" w:rsidP="00D30E3F">
      <w:pPr>
        <w:pStyle w:val="ListParagraph"/>
        <w:numPr>
          <w:ilvl w:val="0"/>
          <w:numId w:val="23"/>
        </w:numPr>
        <w:rPr>
          <w:szCs w:val="20"/>
        </w:rPr>
      </w:pPr>
      <w:r w:rsidRPr="00D30E3F">
        <w:rPr>
          <w:szCs w:val="20"/>
        </w:rPr>
        <w:t>DIAs do not fund travel to Australia by PIs located at an overseas campus of an Australian Eligible Organisation.</w:t>
      </w:r>
    </w:p>
    <w:p w:rsidR="00455F1B" w:rsidRPr="00F77495" w:rsidRDefault="00455F1B" w:rsidP="00D30E3F">
      <w:pPr>
        <w:pStyle w:val="Default"/>
        <w:spacing w:line="276" w:lineRule="auto"/>
        <w:rPr>
          <w:rFonts w:asciiTheme="minorHAnsi" w:hAnsiTheme="minorHAnsi" w:cstheme="minorHAnsi"/>
          <w:b/>
          <w:sz w:val="16"/>
          <w:szCs w:val="21"/>
        </w:rPr>
      </w:pPr>
    </w:p>
    <w:p w:rsidR="00F77495" w:rsidRPr="00F77495" w:rsidRDefault="00F77495" w:rsidP="00D30E3F">
      <w:pPr>
        <w:pStyle w:val="Default"/>
        <w:spacing w:line="276" w:lineRule="auto"/>
        <w:rPr>
          <w:rFonts w:asciiTheme="minorHAnsi" w:hAnsiTheme="minorHAnsi"/>
          <w:b/>
          <w:color w:val="000000" w:themeColor="text1"/>
          <w:sz w:val="22"/>
          <w:szCs w:val="22"/>
        </w:rPr>
      </w:pPr>
      <w:r w:rsidRPr="00F77495">
        <w:rPr>
          <w:rFonts w:asciiTheme="minorHAnsi" w:hAnsiTheme="minorHAnsi"/>
          <w:b/>
          <w:color w:val="000000" w:themeColor="text1"/>
          <w:sz w:val="22"/>
          <w:szCs w:val="22"/>
        </w:rPr>
        <w:t>How is a DIA awarded?</w:t>
      </w:r>
    </w:p>
    <w:p w:rsidR="00827198" w:rsidRPr="000D1727" w:rsidRDefault="00F77495" w:rsidP="000D1727">
      <w:pPr>
        <w:pStyle w:val="ListParagraph"/>
        <w:numPr>
          <w:ilvl w:val="0"/>
          <w:numId w:val="26"/>
        </w:numPr>
        <w:rPr>
          <w:szCs w:val="21"/>
        </w:rPr>
      </w:pPr>
      <w:r w:rsidRPr="000D1727">
        <w:rPr>
          <w:szCs w:val="21"/>
        </w:rPr>
        <w:t>DIAs</w:t>
      </w:r>
      <w:r w:rsidR="00053777" w:rsidRPr="000D1727">
        <w:rPr>
          <w:szCs w:val="21"/>
        </w:rPr>
        <w:t xml:space="preserve"> will only be awarded as a Special Condition, so requests need to be fully justified against conducting the project in </w:t>
      </w:r>
      <w:r w:rsidRPr="000D1727">
        <w:rPr>
          <w:szCs w:val="21"/>
        </w:rPr>
        <w:t xml:space="preserve">the Project Description. </w:t>
      </w:r>
    </w:p>
    <w:p w:rsidR="00455F1B" w:rsidRPr="000D1727" w:rsidRDefault="00F77495" w:rsidP="000D1727">
      <w:pPr>
        <w:pStyle w:val="ListParagraph"/>
        <w:numPr>
          <w:ilvl w:val="0"/>
          <w:numId w:val="26"/>
        </w:numPr>
        <w:rPr>
          <w:sz w:val="11"/>
          <w:szCs w:val="21"/>
        </w:rPr>
      </w:pPr>
      <w:r w:rsidRPr="000D1727">
        <w:rPr>
          <w:szCs w:val="21"/>
        </w:rPr>
        <w:t>If a</w:t>
      </w:r>
      <w:r w:rsidR="00053777" w:rsidRPr="000D1727">
        <w:rPr>
          <w:szCs w:val="21"/>
        </w:rPr>
        <w:t xml:space="preserve"> </w:t>
      </w:r>
      <w:r w:rsidRPr="000D1727">
        <w:rPr>
          <w:szCs w:val="21"/>
        </w:rPr>
        <w:t>DIA</w:t>
      </w:r>
      <w:r w:rsidR="00053777" w:rsidRPr="000D1727">
        <w:rPr>
          <w:szCs w:val="21"/>
        </w:rPr>
        <w:t xml:space="preserve"> </w:t>
      </w:r>
      <w:r w:rsidR="00827198" w:rsidRPr="000D1727">
        <w:rPr>
          <w:szCs w:val="21"/>
        </w:rPr>
        <w:t xml:space="preserve">request </w:t>
      </w:r>
      <w:r w:rsidR="00053777" w:rsidRPr="000D1727">
        <w:rPr>
          <w:szCs w:val="21"/>
        </w:rPr>
        <w:t xml:space="preserve">is not fully justified, the ARC may </w:t>
      </w:r>
      <w:r w:rsidR="00AF4648" w:rsidRPr="000D1727">
        <w:rPr>
          <w:szCs w:val="21"/>
        </w:rPr>
        <w:t xml:space="preserve">decide the justification does not warrant the full award of funds in the request, or none at all. </w:t>
      </w:r>
    </w:p>
    <w:p w:rsidR="00AF4648" w:rsidRPr="00AF4648" w:rsidRDefault="00AF4648" w:rsidP="00AF4648">
      <w:pPr>
        <w:rPr>
          <w:sz w:val="16"/>
          <w:szCs w:val="16"/>
        </w:rPr>
      </w:pPr>
    </w:p>
    <w:p w:rsidR="00AF4648" w:rsidRPr="00F77495" w:rsidRDefault="00E470C5" w:rsidP="00AF4648">
      <w:pPr>
        <w:pStyle w:val="Default"/>
        <w:spacing w:line="276" w:lineRule="auto"/>
        <w:rPr>
          <w:rFonts w:asciiTheme="minorHAnsi" w:hAnsiTheme="minorHAnsi"/>
          <w:b/>
          <w:color w:val="000000" w:themeColor="text1"/>
          <w:sz w:val="22"/>
          <w:szCs w:val="22"/>
        </w:rPr>
      </w:pPr>
      <w:r>
        <w:rPr>
          <w:rFonts w:asciiTheme="minorHAnsi" w:hAnsiTheme="minorHAnsi"/>
          <w:b/>
          <w:color w:val="000000" w:themeColor="text1"/>
          <w:sz w:val="22"/>
          <w:szCs w:val="22"/>
        </w:rPr>
        <w:t>Important</w:t>
      </w:r>
      <w:r w:rsidR="00B732D2">
        <w:rPr>
          <w:rFonts w:asciiTheme="minorHAnsi" w:hAnsiTheme="minorHAnsi"/>
          <w:b/>
          <w:color w:val="000000" w:themeColor="text1"/>
          <w:sz w:val="22"/>
          <w:szCs w:val="22"/>
        </w:rPr>
        <w:t xml:space="preserve"> </w:t>
      </w:r>
      <w:r w:rsidR="00640819">
        <w:rPr>
          <w:rFonts w:asciiTheme="minorHAnsi" w:hAnsiTheme="minorHAnsi"/>
          <w:b/>
          <w:color w:val="000000" w:themeColor="text1"/>
          <w:sz w:val="22"/>
          <w:szCs w:val="22"/>
        </w:rPr>
        <w:t>issues</w:t>
      </w:r>
      <w:r w:rsidR="00B732D2">
        <w:rPr>
          <w:rFonts w:asciiTheme="minorHAnsi" w:hAnsiTheme="minorHAnsi"/>
          <w:b/>
          <w:color w:val="000000" w:themeColor="text1"/>
          <w:sz w:val="22"/>
          <w:szCs w:val="22"/>
        </w:rPr>
        <w:t xml:space="preserve"> to be aware of when considering a DIA request:</w:t>
      </w:r>
    </w:p>
    <w:p w:rsidR="00455F1B" w:rsidRPr="00E02F79" w:rsidRDefault="00AF4648" w:rsidP="00D30E3F">
      <w:pPr>
        <w:rPr>
          <w:szCs w:val="21"/>
        </w:rPr>
      </w:pPr>
      <w:r>
        <w:rPr>
          <w:szCs w:val="21"/>
        </w:rPr>
        <w:t>DIAs</w:t>
      </w:r>
      <w:r w:rsidR="00455F1B" w:rsidRPr="00E02F79">
        <w:rPr>
          <w:szCs w:val="21"/>
        </w:rPr>
        <w:t xml:space="preserve"> </w:t>
      </w:r>
      <w:proofErr w:type="gramStart"/>
      <w:r w:rsidR="00455F1B" w:rsidRPr="00E02F79">
        <w:rPr>
          <w:szCs w:val="21"/>
        </w:rPr>
        <w:t>are</w:t>
      </w:r>
      <w:proofErr w:type="gramEnd"/>
      <w:r w:rsidR="00455F1B" w:rsidRPr="00E02F79">
        <w:rPr>
          <w:szCs w:val="21"/>
        </w:rPr>
        <w:t xml:space="preserve"> a difficult budget item to request because of the balance required in pitching the justification.  On one hand, you have to argu</w:t>
      </w:r>
      <w:r w:rsidR="009345A8">
        <w:rPr>
          <w:szCs w:val="21"/>
        </w:rPr>
        <w:t>e</w:t>
      </w:r>
      <w:r w:rsidR="00455F1B" w:rsidRPr="00E02F79">
        <w:rPr>
          <w:szCs w:val="21"/>
        </w:rPr>
        <w:t xml:space="preserve"> that the face-to-face collaboration is paramount and </w:t>
      </w:r>
      <w:r w:rsidR="009345A8">
        <w:rPr>
          <w:szCs w:val="21"/>
        </w:rPr>
        <w:t>that it is</w:t>
      </w:r>
      <w:r w:rsidR="00455F1B" w:rsidRPr="00E02F79">
        <w:rPr>
          <w:szCs w:val="21"/>
        </w:rPr>
        <w:t xml:space="preserve"> </w:t>
      </w:r>
      <w:r w:rsidR="009345A8">
        <w:rPr>
          <w:szCs w:val="21"/>
        </w:rPr>
        <w:t>necessary</w:t>
      </w:r>
      <w:r w:rsidR="00455F1B" w:rsidRPr="00E02F79">
        <w:rPr>
          <w:szCs w:val="21"/>
        </w:rPr>
        <w:t xml:space="preserve"> to spend an extended period of time working overseas on the Project </w:t>
      </w:r>
      <w:r w:rsidR="009345A8">
        <w:rPr>
          <w:szCs w:val="21"/>
        </w:rPr>
        <w:t xml:space="preserve">in order </w:t>
      </w:r>
      <w:r w:rsidR="00455F1B" w:rsidRPr="00E02F79">
        <w:rPr>
          <w:szCs w:val="21"/>
        </w:rPr>
        <w:t xml:space="preserve">for the </w:t>
      </w:r>
      <w:r w:rsidR="00EB2046">
        <w:rPr>
          <w:szCs w:val="21"/>
        </w:rPr>
        <w:t>DIA</w:t>
      </w:r>
      <w:r w:rsidR="00455F1B" w:rsidRPr="00E02F79">
        <w:rPr>
          <w:szCs w:val="21"/>
        </w:rPr>
        <w:t xml:space="preserve"> to be awarded.  Yet, if your proposal hangs on the </w:t>
      </w:r>
      <w:r w:rsidR="00EB2046">
        <w:rPr>
          <w:szCs w:val="21"/>
        </w:rPr>
        <w:t>DIA</w:t>
      </w:r>
      <w:r w:rsidR="00455F1B" w:rsidRPr="00E02F79">
        <w:rPr>
          <w:szCs w:val="21"/>
        </w:rPr>
        <w:t xml:space="preserve"> being successful and the ARC decide not to award the </w:t>
      </w:r>
      <w:r w:rsidR="00EB2046">
        <w:rPr>
          <w:szCs w:val="21"/>
        </w:rPr>
        <w:t>DIA</w:t>
      </w:r>
      <w:r w:rsidR="00455F1B" w:rsidRPr="00E02F79">
        <w:rPr>
          <w:szCs w:val="21"/>
        </w:rPr>
        <w:t xml:space="preserve"> (because the funding for these are limited) but your project was essentially worth awarding, there may be concern that the removal of the </w:t>
      </w:r>
      <w:r w:rsidR="00EB2046">
        <w:rPr>
          <w:szCs w:val="21"/>
        </w:rPr>
        <w:t>DIA</w:t>
      </w:r>
      <w:r w:rsidR="00455F1B" w:rsidRPr="00E02F79">
        <w:rPr>
          <w:szCs w:val="21"/>
        </w:rPr>
        <w:t xml:space="preserve"> makes the project unviable.</w:t>
      </w:r>
    </w:p>
    <w:p w:rsidR="00455F1B" w:rsidRPr="00E02F79" w:rsidRDefault="00455F1B" w:rsidP="00D30E3F">
      <w:pPr>
        <w:rPr>
          <w:sz w:val="11"/>
          <w:szCs w:val="21"/>
        </w:rPr>
      </w:pPr>
    </w:p>
    <w:p w:rsidR="00455F1B" w:rsidRPr="00E02F79" w:rsidRDefault="00496110" w:rsidP="00D30E3F">
      <w:pPr>
        <w:rPr>
          <w:szCs w:val="21"/>
        </w:rPr>
      </w:pPr>
      <w:r>
        <w:rPr>
          <w:szCs w:val="21"/>
        </w:rPr>
        <w:t>Requesting a DIA can also make it difficult</w:t>
      </w:r>
      <w:r w:rsidR="00455F1B" w:rsidRPr="00E02F79">
        <w:rPr>
          <w:szCs w:val="21"/>
        </w:rPr>
        <w:t xml:space="preserve"> to request</w:t>
      </w:r>
      <w:r>
        <w:rPr>
          <w:szCs w:val="21"/>
        </w:rPr>
        <w:t xml:space="preserve"> general</w:t>
      </w:r>
      <w:r w:rsidR="00455F1B" w:rsidRPr="00E02F79">
        <w:rPr>
          <w:szCs w:val="21"/>
        </w:rPr>
        <w:t xml:space="preserve"> travel budget items (except </w:t>
      </w:r>
      <w:r>
        <w:rPr>
          <w:szCs w:val="21"/>
        </w:rPr>
        <w:t xml:space="preserve">perhaps </w:t>
      </w:r>
      <w:r w:rsidR="00455F1B" w:rsidRPr="00E02F79">
        <w:rPr>
          <w:szCs w:val="21"/>
        </w:rPr>
        <w:t xml:space="preserve">for conference travel) in addition to the </w:t>
      </w:r>
      <w:r w:rsidR="003C69D1">
        <w:rPr>
          <w:szCs w:val="21"/>
        </w:rPr>
        <w:t>DIA</w:t>
      </w:r>
      <w:r w:rsidR="00F2113F">
        <w:rPr>
          <w:szCs w:val="21"/>
        </w:rPr>
        <w:t>, as requests cannot be repeated</w:t>
      </w:r>
      <w:r w:rsidR="003C69D1">
        <w:rPr>
          <w:szCs w:val="21"/>
        </w:rPr>
        <w:t>.</w:t>
      </w:r>
      <w:r w:rsidR="00455F1B" w:rsidRPr="00E02F79">
        <w:rPr>
          <w:szCs w:val="21"/>
        </w:rPr>
        <w:t xml:space="preserve"> </w:t>
      </w:r>
      <w:r w:rsidR="003C69D1">
        <w:rPr>
          <w:szCs w:val="21"/>
        </w:rPr>
        <w:t>A</w:t>
      </w:r>
      <w:r w:rsidR="00455F1B" w:rsidRPr="00E02F79">
        <w:rPr>
          <w:szCs w:val="21"/>
        </w:rPr>
        <w:t xml:space="preserve">gain, if </w:t>
      </w:r>
      <w:r w:rsidR="00F2113F">
        <w:rPr>
          <w:szCs w:val="21"/>
        </w:rPr>
        <w:t xml:space="preserve">your </w:t>
      </w:r>
      <w:r w:rsidR="00455F1B" w:rsidRPr="00E02F79">
        <w:rPr>
          <w:szCs w:val="21"/>
        </w:rPr>
        <w:t xml:space="preserve">project </w:t>
      </w:r>
      <w:r w:rsidR="00F2113F">
        <w:rPr>
          <w:szCs w:val="21"/>
        </w:rPr>
        <w:t xml:space="preserve">is </w:t>
      </w:r>
      <w:r w:rsidR="00455F1B" w:rsidRPr="00E02F79">
        <w:rPr>
          <w:szCs w:val="21"/>
        </w:rPr>
        <w:t xml:space="preserve">funded but not the </w:t>
      </w:r>
      <w:r w:rsidR="003C69D1">
        <w:rPr>
          <w:szCs w:val="21"/>
        </w:rPr>
        <w:t>DIA</w:t>
      </w:r>
      <w:r w:rsidR="00455F1B" w:rsidRPr="00E02F79">
        <w:rPr>
          <w:szCs w:val="21"/>
        </w:rPr>
        <w:t xml:space="preserve">, you </w:t>
      </w:r>
      <w:r w:rsidR="003C69D1">
        <w:rPr>
          <w:szCs w:val="21"/>
        </w:rPr>
        <w:t>may be</w:t>
      </w:r>
      <w:r w:rsidR="00455F1B" w:rsidRPr="00E02F79">
        <w:rPr>
          <w:szCs w:val="21"/>
        </w:rPr>
        <w:t xml:space="preserve"> left with </w:t>
      </w:r>
      <w:r w:rsidR="00F2113F">
        <w:rPr>
          <w:szCs w:val="21"/>
        </w:rPr>
        <w:t>limited</w:t>
      </w:r>
      <w:r w:rsidR="00455F1B" w:rsidRPr="00E02F79">
        <w:rPr>
          <w:szCs w:val="21"/>
        </w:rPr>
        <w:t xml:space="preserve"> budget for tr</w:t>
      </w:r>
      <w:r w:rsidR="00F2113F">
        <w:rPr>
          <w:szCs w:val="21"/>
        </w:rPr>
        <w:t>avel to meet with collaborators.</w:t>
      </w:r>
    </w:p>
    <w:p w:rsidR="00CA3615" w:rsidRPr="00E02F79" w:rsidRDefault="00CA3615" w:rsidP="00D30E3F">
      <w:pPr>
        <w:rPr>
          <w:sz w:val="11"/>
          <w:szCs w:val="21"/>
        </w:rPr>
      </w:pPr>
    </w:p>
    <w:p w:rsidR="00CA3615" w:rsidRPr="00E02F79" w:rsidRDefault="00CA3615" w:rsidP="00D30E3F">
      <w:pPr>
        <w:rPr>
          <w:szCs w:val="21"/>
        </w:rPr>
      </w:pPr>
      <w:r w:rsidRPr="00E02F79">
        <w:rPr>
          <w:szCs w:val="21"/>
        </w:rPr>
        <w:t>In addition, the minimum ARC request of $30,000 per year must be taken into account. If</w:t>
      </w:r>
      <w:r w:rsidR="00640819">
        <w:rPr>
          <w:szCs w:val="21"/>
        </w:rPr>
        <w:t xml:space="preserve"> your budget in any given year would be less than $30,000 without the DIA request, than </w:t>
      </w:r>
      <w:r w:rsidR="0088366F">
        <w:rPr>
          <w:szCs w:val="21"/>
        </w:rPr>
        <w:t>if</w:t>
      </w:r>
      <w:r w:rsidR="00640819">
        <w:rPr>
          <w:szCs w:val="21"/>
        </w:rPr>
        <w:t xml:space="preserve"> the DIA</w:t>
      </w:r>
      <w:r w:rsidR="0088366F">
        <w:rPr>
          <w:szCs w:val="21"/>
        </w:rPr>
        <w:t xml:space="preserve"> is</w:t>
      </w:r>
      <w:r w:rsidR="00640819">
        <w:rPr>
          <w:szCs w:val="21"/>
        </w:rPr>
        <w:t xml:space="preserve"> not awarded, the total request for the year will be under the minimum amount </w:t>
      </w:r>
      <w:r w:rsidR="00053777" w:rsidRPr="00E02F79">
        <w:rPr>
          <w:szCs w:val="21"/>
        </w:rPr>
        <w:t xml:space="preserve">and </w:t>
      </w:r>
      <w:r w:rsidR="00121C8B">
        <w:rPr>
          <w:szCs w:val="21"/>
        </w:rPr>
        <w:t xml:space="preserve">the project will </w:t>
      </w:r>
      <w:r w:rsidR="007948F7">
        <w:rPr>
          <w:szCs w:val="21"/>
        </w:rPr>
        <w:t xml:space="preserve">become </w:t>
      </w:r>
      <w:r w:rsidR="00053777" w:rsidRPr="00E02F79">
        <w:rPr>
          <w:szCs w:val="21"/>
        </w:rPr>
        <w:t>ineligible.</w:t>
      </w:r>
    </w:p>
    <w:p w:rsidR="00455F1B" w:rsidRDefault="00455F1B" w:rsidP="00D30E3F">
      <w:pPr>
        <w:rPr>
          <w:sz w:val="11"/>
          <w:szCs w:val="21"/>
        </w:rPr>
      </w:pPr>
    </w:p>
    <w:p w:rsidR="00E470C5" w:rsidRPr="00E470C5" w:rsidRDefault="00E470C5" w:rsidP="00D30E3F">
      <w:pPr>
        <w:rPr>
          <w:rFonts w:cs="Times New Roman"/>
          <w:b/>
          <w:color w:val="000000" w:themeColor="text1"/>
        </w:rPr>
      </w:pPr>
      <w:r>
        <w:rPr>
          <w:rFonts w:cs="Times New Roman"/>
          <w:b/>
          <w:color w:val="000000" w:themeColor="text1"/>
        </w:rPr>
        <w:t>Approaching your DIA Justification:</w:t>
      </w:r>
    </w:p>
    <w:p w:rsidR="00455F1B" w:rsidRDefault="00552DDA" w:rsidP="00D30E3F">
      <w:pPr>
        <w:rPr>
          <w:szCs w:val="21"/>
        </w:rPr>
      </w:pPr>
      <w:r>
        <w:rPr>
          <w:szCs w:val="21"/>
        </w:rPr>
        <w:t>When making a case for a</w:t>
      </w:r>
      <w:r w:rsidR="00455F1B" w:rsidRPr="00E02F79">
        <w:rPr>
          <w:szCs w:val="21"/>
        </w:rPr>
        <w:t xml:space="preserve"> </w:t>
      </w:r>
      <w:r w:rsidR="00260201">
        <w:rPr>
          <w:szCs w:val="21"/>
        </w:rPr>
        <w:t>DIA</w:t>
      </w:r>
      <w:r>
        <w:rPr>
          <w:szCs w:val="21"/>
        </w:rPr>
        <w:t>,</w:t>
      </w:r>
      <w:r w:rsidR="00455F1B" w:rsidRPr="00E02F79">
        <w:rPr>
          <w:szCs w:val="21"/>
        </w:rPr>
        <w:t xml:space="preserve"> it is important to show that there is real substance to the international relationship; that it is meaningful and already in existence. You would need to show ‘evidence’ such as joint publications or details of things you have already done together. The idea is to make an existing relationship more viable – that a </w:t>
      </w:r>
      <w:r>
        <w:rPr>
          <w:szCs w:val="21"/>
        </w:rPr>
        <w:t>DIA</w:t>
      </w:r>
      <w:r w:rsidR="00455F1B" w:rsidRPr="00E02F79">
        <w:rPr>
          <w:szCs w:val="21"/>
        </w:rPr>
        <w:t xml:space="preserve"> will deepen the relationship further and produce not just the project outputs but a ben</w:t>
      </w:r>
      <w:r w:rsidR="00D37220">
        <w:rPr>
          <w:szCs w:val="21"/>
        </w:rPr>
        <w:t>efit beyond the project itself.</w:t>
      </w:r>
    </w:p>
    <w:p w:rsidR="00D37220" w:rsidRPr="00D37220" w:rsidRDefault="00D37220" w:rsidP="00D30E3F">
      <w:pPr>
        <w:rPr>
          <w:sz w:val="16"/>
          <w:szCs w:val="21"/>
        </w:rPr>
      </w:pPr>
    </w:p>
    <w:p w:rsidR="00D37220" w:rsidRPr="00E02F79" w:rsidRDefault="00D37220" w:rsidP="00D37220">
      <w:pPr>
        <w:autoSpaceDE w:val="0"/>
        <w:autoSpaceDN w:val="0"/>
        <w:adjustRightInd w:val="0"/>
        <w:rPr>
          <w:rFonts w:cstheme="minorHAnsi"/>
          <w:color w:val="000000"/>
          <w:szCs w:val="21"/>
        </w:rPr>
      </w:pPr>
      <w:r w:rsidRPr="00E02F79">
        <w:rPr>
          <w:rFonts w:cstheme="minorHAnsi"/>
          <w:color w:val="000000"/>
          <w:szCs w:val="21"/>
        </w:rPr>
        <w:t xml:space="preserve">Requests for </w:t>
      </w:r>
      <w:r w:rsidR="00F574CB">
        <w:rPr>
          <w:rFonts w:cstheme="minorHAnsi"/>
          <w:color w:val="000000"/>
          <w:szCs w:val="21"/>
        </w:rPr>
        <w:t>D</w:t>
      </w:r>
      <w:r w:rsidRPr="00E02F79">
        <w:rPr>
          <w:rFonts w:cstheme="minorHAnsi"/>
          <w:color w:val="000000"/>
          <w:szCs w:val="21"/>
        </w:rPr>
        <w:t>I</w:t>
      </w:r>
      <w:r w:rsidR="00F574CB">
        <w:rPr>
          <w:rFonts w:cstheme="minorHAnsi"/>
          <w:color w:val="000000"/>
          <w:szCs w:val="21"/>
        </w:rPr>
        <w:t>A</w:t>
      </w:r>
      <w:r w:rsidRPr="00E02F79">
        <w:rPr>
          <w:rFonts w:cstheme="minorHAnsi"/>
          <w:color w:val="000000"/>
          <w:szCs w:val="21"/>
        </w:rPr>
        <w:t xml:space="preserve">s must fully demonstrate how the award will assist researchers to collaborate on the project and justify the reason for the length requested in </w:t>
      </w:r>
      <w:r w:rsidR="00F574CB">
        <w:rPr>
          <w:rFonts w:cstheme="minorHAnsi"/>
          <w:color w:val="000000"/>
          <w:szCs w:val="21"/>
        </w:rPr>
        <w:t xml:space="preserve">the </w:t>
      </w:r>
      <w:r w:rsidR="00F574CB" w:rsidRPr="00F574CB">
        <w:rPr>
          <w:rFonts w:cstheme="minorHAnsi"/>
          <w:b/>
          <w:color w:val="000000"/>
          <w:szCs w:val="21"/>
        </w:rPr>
        <w:t>Justification of Funding Requested from the ARC.</w:t>
      </w:r>
    </w:p>
    <w:p w:rsidR="00D37220" w:rsidRPr="00D37220" w:rsidRDefault="00D37220" w:rsidP="00D30E3F">
      <w:pPr>
        <w:rPr>
          <w:sz w:val="16"/>
          <w:szCs w:val="21"/>
        </w:rPr>
      </w:pPr>
    </w:p>
    <w:p w:rsidR="00F8030D" w:rsidRPr="005E6412" w:rsidRDefault="001F297F" w:rsidP="005E6412">
      <w:pPr>
        <w:rPr>
          <w:b/>
          <w:szCs w:val="21"/>
        </w:rPr>
      </w:pPr>
      <w:r w:rsidRPr="005E6412">
        <w:rPr>
          <w:b/>
          <w:szCs w:val="21"/>
        </w:rPr>
        <w:t>If you decide to proceed with a</w:t>
      </w:r>
      <w:r w:rsidR="00455F1B" w:rsidRPr="005E6412">
        <w:rPr>
          <w:b/>
          <w:szCs w:val="21"/>
        </w:rPr>
        <w:t xml:space="preserve"> </w:t>
      </w:r>
      <w:r w:rsidR="002B31C8" w:rsidRPr="005E6412">
        <w:rPr>
          <w:b/>
          <w:szCs w:val="21"/>
        </w:rPr>
        <w:t>DIA</w:t>
      </w:r>
      <w:r w:rsidR="00455F1B" w:rsidRPr="005E6412">
        <w:rPr>
          <w:b/>
          <w:szCs w:val="21"/>
        </w:rPr>
        <w:t xml:space="preserve">, the Research Strategy </w:t>
      </w:r>
      <w:r w:rsidR="00BF3F40">
        <w:rPr>
          <w:b/>
          <w:szCs w:val="21"/>
        </w:rPr>
        <w:t xml:space="preserve">and Partnerships </w:t>
      </w:r>
      <w:r w:rsidR="00455F1B" w:rsidRPr="005E6412">
        <w:rPr>
          <w:b/>
          <w:szCs w:val="21"/>
        </w:rPr>
        <w:t xml:space="preserve">Office will be able to assist with framing the </w:t>
      </w:r>
      <w:r w:rsidRPr="005E6412">
        <w:rPr>
          <w:b/>
          <w:szCs w:val="21"/>
        </w:rPr>
        <w:t xml:space="preserve">argument/justification- email </w:t>
      </w:r>
      <w:hyperlink r:id="rId15" w:history="1">
        <w:r w:rsidRPr="005E6412">
          <w:rPr>
            <w:rStyle w:val="Hyperlink"/>
            <w:b/>
            <w:szCs w:val="21"/>
          </w:rPr>
          <w:t>dp.rso@unsw.edu.au</w:t>
        </w:r>
      </w:hyperlink>
      <w:r w:rsidRPr="005E6412">
        <w:rPr>
          <w:b/>
          <w:szCs w:val="21"/>
        </w:rPr>
        <w:t xml:space="preserve"> as early as possible.</w:t>
      </w:r>
    </w:p>
    <w:sectPr w:rsidR="00F8030D" w:rsidRPr="005E6412" w:rsidSect="00042DBD">
      <w:headerReference w:type="default" r:id="rId16"/>
      <w:footerReference w:type="default" r:id="rId17"/>
      <w:pgSz w:w="11906" w:h="16838"/>
      <w:pgMar w:top="1134"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DBD" w:rsidRDefault="00042DBD" w:rsidP="00042DBD">
      <w:pPr>
        <w:spacing w:line="240" w:lineRule="auto"/>
      </w:pPr>
      <w:r>
        <w:separator/>
      </w:r>
    </w:p>
  </w:endnote>
  <w:endnote w:type="continuationSeparator" w:id="0">
    <w:p w:rsidR="00042DBD" w:rsidRDefault="00042DBD" w:rsidP="00042D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191493"/>
      <w:docPartObj>
        <w:docPartGallery w:val="Page Numbers (Bottom of Page)"/>
        <w:docPartUnique/>
      </w:docPartObj>
    </w:sdtPr>
    <w:sdtEndPr>
      <w:rPr>
        <w:noProof/>
      </w:rPr>
    </w:sdtEndPr>
    <w:sdtContent>
      <w:p w:rsidR="00252D3A" w:rsidRDefault="00252D3A">
        <w:pPr>
          <w:pStyle w:val="Footer"/>
          <w:jc w:val="center"/>
        </w:pPr>
        <w:r w:rsidRPr="00252D3A">
          <w:rPr>
            <w:sz w:val="16"/>
            <w:szCs w:val="16"/>
          </w:rPr>
          <w:fldChar w:fldCharType="begin"/>
        </w:r>
        <w:r w:rsidRPr="00252D3A">
          <w:rPr>
            <w:sz w:val="16"/>
            <w:szCs w:val="16"/>
          </w:rPr>
          <w:instrText xml:space="preserve"> PAGE   \* MERGEFORMAT </w:instrText>
        </w:r>
        <w:r w:rsidRPr="00252D3A">
          <w:rPr>
            <w:sz w:val="16"/>
            <w:szCs w:val="16"/>
          </w:rPr>
          <w:fldChar w:fldCharType="separate"/>
        </w:r>
        <w:r w:rsidR="004C5916">
          <w:rPr>
            <w:noProof/>
            <w:sz w:val="16"/>
            <w:szCs w:val="16"/>
          </w:rPr>
          <w:t>5</w:t>
        </w:r>
        <w:r w:rsidRPr="00252D3A">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DBD" w:rsidRDefault="00042DBD" w:rsidP="00042DBD">
      <w:pPr>
        <w:spacing w:line="240" w:lineRule="auto"/>
      </w:pPr>
      <w:r>
        <w:separator/>
      </w:r>
    </w:p>
  </w:footnote>
  <w:footnote w:type="continuationSeparator" w:id="0">
    <w:p w:rsidR="00042DBD" w:rsidRDefault="00042DBD" w:rsidP="00042D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DBD" w:rsidRPr="00206F95" w:rsidRDefault="006A5392" w:rsidP="00042DBD">
    <w:pPr>
      <w:pStyle w:val="Header"/>
      <w:jc w:val="right"/>
      <w:rPr>
        <w:sz w:val="16"/>
        <w:szCs w:val="16"/>
      </w:rPr>
    </w:pPr>
    <w:r>
      <w:rPr>
        <w:sz w:val="16"/>
        <w:szCs w:val="16"/>
      </w:rPr>
      <w:t>DP1</w:t>
    </w:r>
    <w:r w:rsidR="004C5916">
      <w:rPr>
        <w:sz w:val="16"/>
        <w:szCs w:val="16"/>
      </w:rPr>
      <w:t>8</w:t>
    </w:r>
    <w:r w:rsidR="00042DBD" w:rsidRPr="00206F95">
      <w:rPr>
        <w:sz w:val="16"/>
        <w:szCs w:val="16"/>
      </w:rPr>
      <w:t xml:space="preserve"> Travel Budget Advice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9CC"/>
    <w:multiLevelType w:val="hybridMultilevel"/>
    <w:tmpl w:val="CF62925C"/>
    <w:lvl w:ilvl="0" w:tplc="094022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8276C6"/>
    <w:multiLevelType w:val="hybridMultilevel"/>
    <w:tmpl w:val="D012E844"/>
    <w:lvl w:ilvl="0" w:tplc="094022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A77136"/>
    <w:multiLevelType w:val="hybridMultilevel"/>
    <w:tmpl w:val="07D4ADEC"/>
    <w:lvl w:ilvl="0" w:tplc="0940229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DB462DF"/>
    <w:multiLevelType w:val="hybridMultilevel"/>
    <w:tmpl w:val="7EB673AA"/>
    <w:lvl w:ilvl="0" w:tplc="094022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D7C5ED4"/>
    <w:multiLevelType w:val="hybridMultilevel"/>
    <w:tmpl w:val="64663BC0"/>
    <w:lvl w:ilvl="0" w:tplc="094022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3802B13"/>
    <w:multiLevelType w:val="hybridMultilevel"/>
    <w:tmpl w:val="53345A88"/>
    <w:lvl w:ilvl="0" w:tplc="094022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A302A88"/>
    <w:multiLevelType w:val="hybridMultilevel"/>
    <w:tmpl w:val="BCDCBD72"/>
    <w:lvl w:ilvl="0" w:tplc="094022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197D5B"/>
    <w:multiLevelType w:val="hybridMultilevel"/>
    <w:tmpl w:val="AC7CBE22"/>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5291F2C"/>
    <w:multiLevelType w:val="hybridMultilevel"/>
    <w:tmpl w:val="21F87914"/>
    <w:lvl w:ilvl="0" w:tplc="2D00E15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72F3294"/>
    <w:multiLevelType w:val="hybridMultilevel"/>
    <w:tmpl w:val="12E2E8D4"/>
    <w:lvl w:ilvl="0" w:tplc="0C09000D">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B545093"/>
    <w:multiLevelType w:val="hybridMultilevel"/>
    <w:tmpl w:val="AAF4BCE0"/>
    <w:lvl w:ilvl="0" w:tplc="2D00E15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CE153E9"/>
    <w:multiLevelType w:val="hybridMultilevel"/>
    <w:tmpl w:val="9FE82DDC"/>
    <w:lvl w:ilvl="0" w:tplc="328ECDF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EEE03FE"/>
    <w:multiLevelType w:val="hybridMultilevel"/>
    <w:tmpl w:val="CA0E3838"/>
    <w:lvl w:ilvl="0" w:tplc="2D00E15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0426D28"/>
    <w:multiLevelType w:val="hybridMultilevel"/>
    <w:tmpl w:val="B2F4A726"/>
    <w:lvl w:ilvl="0" w:tplc="094022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28C444B"/>
    <w:multiLevelType w:val="hybridMultilevel"/>
    <w:tmpl w:val="DD48D2A2"/>
    <w:lvl w:ilvl="0" w:tplc="32D69ADA">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443C7986"/>
    <w:multiLevelType w:val="hybridMultilevel"/>
    <w:tmpl w:val="D862A5FE"/>
    <w:lvl w:ilvl="0" w:tplc="64D472FE">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6">
    <w:nsid w:val="464D2A52"/>
    <w:multiLevelType w:val="hybridMultilevel"/>
    <w:tmpl w:val="1C94CDB0"/>
    <w:lvl w:ilvl="0" w:tplc="23D6539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733F54"/>
    <w:multiLevelType w:val="hybridMultilevel"/>
    <w:tmpl w:val="96D299FE"/>
    <w:lvl w:ilvl="0" w:tplc="328ECDFE">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8EA7F77"/>
    <w:multiLevelType w:val="hybridMultilevel"/>
    <w:tmpl w:val="9F4CAA56"/>
    <w:lvl w:ilvl="0" w:tplc="2D00E15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4A3811AA"/>
    <w:multiLevelType w:val="hybridMultilevel"/>
    <w:tmpl w:val="A94089F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C657958"/>
    <w:multiLevelType w:val="hybridMultilevel"/>
    <w:tmpl w:val="E4CABC5C"/>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FE410D7"/>
    <w:multiLevelType w:val="hybridMultilevel"/>
    <w:tmpl w:val="9B4E9ABE"/>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43E218B"/>
    <w:multiLevelType w:val="hybridMultilevel"/>
    <w:tmpl w:val="2C14886A"/>
    <w:lvl w:ilvl="0" w:tplc="2D00E158">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C1F2F3A"/>
    <w:multiLevelType w:val="hybridMultilevel"/>
    <w:tmpl w:val="1DACC648"/>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33A4D39"/>
    <w:multiLevelType w:val="hybridMultilevel"/>
    <w:tmpl w:val="A8E02EE2"/>
    <w:lvl w:ilvl="0" w:tplc="0940229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ED86E28"/>
    <w:multiLevelType w:val="hybridMultilevel"/>
    <w:tmpl w:val="7ECE1894"/>
    <w:lvl w:ilvl="0" w:tplc="328ECDF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18"/>
  </w:num>
  <w:num w:numId="4">
    <w:abstractNumId w:val="12"/>
  </w:num>
  <w:num w:numId="5">
    <w:abstractNumId w:val="10"/>
  </w:num>
  <w:num w:numId="6">
    <w:abstractNumId w:val="8"/>
  </w:num>
  <w:num w:numId="7">
    <w:abstractNumId w:val="15"/>
  </w:num>
  <w:num w:numId="8">
    <w:abstractNumId w:val="2"/>
  </w:num>
  <w:num w:numId="9">
    <w:abstractNumId w:val="7"/>
  </w:num>
  <w:num w:numId="10">
    <w:abstractNumId w:val="9"/>
  </w:num>
  <w:num w:numId="11">
    <w:abstractNumId w:val="11"/>
  </w:num>
  <w:num w:numId="12">
    <w:abstractNumId w:val="19"/>
  </w:num>
  <w:num w:numId="13">
    <w:abstractNumId w:val="5"/>
  </w:num>
  <w:num w:numId="14">
    <w:abstractNumId w:val="21"/>
  </w:num>
  <w:num w:numId="15">
    <w:abstractNumId w:val="24"/>
  </w:num>
  <w:num w:numId="16">
    <w:abstractNumId w:val="13"/>
  </w:num>
  <w:num w:numId="17">
    <w:abstractNumId w:val="6"/>
  </w:num>
  <w:num w:numId="18">
    <w:abstractNumId w:val="1"/>
  </w:num>
  <w:num w:numId="19">
    <w:abstractNumId w:val="3"/>
  </w:num>
  <w:num w:numId="20">
    <w:abstractNumId w:val="17"/>
  </w:num>
  <w:num w:numId="21">
    <w:abstractNumId w:val="4"/>
  </w:num>
  <w:num w:numId="22">
    <w:abstractNumId w:val="20"/>
  </w:num>
  <w:num w:numId="23">
    <w:abstractNumId w:val="25"/>
  </w:num>
  <w:num w:numId="24">
    <w:abstractNumId w:val="23"/>
  </w:num>
  <w:num w:numId="25">
    <w:abstractNumId w:val="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BD"/>
    <w:rsid w:val="00011B1D"/>
    <w:rsid w:val="00027C85"/>
    <w:rsid w:val="00031281"/>
    <w:rsid w:val="00042713"/>
    <w:rsid w:val="00042DBD"/>
    <w:rsid w:val="00051DBF"/>
    <w:rsid w:val="00053777"/>
    <w:rsid w:val="00073A87"/>
    <w:rsid w:val="0008464C"/>
    <w:rsid w:val="000C059E"/>
    <w:rsid w:val="000D1727"/>
    <w:rsid w:val="00113533"/>
    <w:rsid w:val="00121C8B"/>
    <w:rsid w:val="00167F9D"/>
    <w:rsid w:val="001D5F57"/>
    <w:rsid w:val="001F297F"/>
    <w:rsid w:val="001F75A0"/>
    <w:rsid w:val="0020618B"/>
    <w:rsid w:val="0021273D"/>
    <w:rsid w:val="00227C7B"/>
    <w:rsid w:val="002426B9"/>
    <w:rsid w:val="00252D3A"/>
    <w:rsid w:val="00260201"/>
    <w:rsid w:val="00265625"/>
    <w:rsid w:val="00284CBE"/>
    <w:rsid w:val="0029249D"/>
    <w:rsid w:val="002925D7"/>
    <w:rsid w:val="002A1FDC"/>
    <w:rsid w:val="002B0E56"/>
    <w:rsid w:val="002B31C8"/>
    <w:rsid w:val="002D1DA9"/>
    <w:rsid w:val="002D7947"/>
    <w:rsid w:val="002E3495"/>
    <w:rsid w:val="003013AF"/>
    <w:rsid w:val="00335179"/>
    <w:rsid w:val="00362B26"/>
    <w:rsid w:val="003B56B2"/>
    <w:rsid w:val="003B7C4F"/>
    <w:rsid w:val="003C69D1"/>
    <w:rsid w:val="003E53F0"/>
    <w:rsid w:val="003F1D49"/>
    <w:rsid w:val="003F3C9B"/>
    <w:rsid w:val="003F6F09"/>
    <w:rsid w:val="00453389"/>
    <w:rsid w:val="00455F1B"/>
    <w:rsid w:val="004619C6"/>
    <w:rsid w:val="004673C3"/>
    <w:rsid w:val="00467EC2"/>
    <w:rsid w:val="004949E7"/>
    <w:rsid w:val="00496110"/>
    <w:rsid w:val="004C5916"/>
    <w:rsid w:val="004E111C"/>
    <w:rsid w:val="004E55F0"/>
    <w:rsid w:val="004E7AEF"/>
    <w:rsid w:val="004F0D5D"/>
    <w:rsid w:val="004F370C"/>
    <w:rsid w:val="004F541F"/>
    <w:rsid w:val="00510B42"/>
    <w:rsid w:val="00546C95"/>
    <w:rsid w:val="00552DDA"/>
    <w:rsid w:val="0057069B"/>
    <w:rsid w:val="005A6507"/>
    <w:rsid w:val="005B4249"/>
    <w:rsid w:val="005C09C1"/>
    <w:rsid w:val="005C2253"/>
    <w:rsid w:val="005C2C92"/>
    <w:rsid w:val="005E6412"/>
    <w:rsid w:val="005F387A"/>
    <w:rsid w:val="005F52EF"/>
    <w:rsid w:val="00600E30"/>
    <w:rsid w:val="006050C3"/>
    <w:rsid w:val="00614330"/>
    <w:rsid w:val="00617121"/>
    <w:rsid w:val="00620ACE"/>
    <w:rsid w:val="0062222F"/>
    <w:rsid w:val="0062372B"/>
    <w:rsid w:val="00640819"/>
    <w:rsid w:val="006560EC"/>
    <w:rsid w:val="006A5392"/>
    <w:rsid w:val="006B6A67"/>
    <w:rsid w:val="006C7E31"/>
    <w:rsid w:val="006E3637"/>
    <w:rsid w:val="006E791E"/>
    <w:rsid w:val="00706474"/>
    <w:rsid w:val="00715729"/>
    <w:rsid w:val="007358EE"/>
    <w:rsid w:val="0074643A"/>
    <w:rsid w:val="007514F4"/>
    <w:rsid w:val="00791EDC"/>
    <w:rsid w:val="007948F7"/>
    <w:rsid w:val="007C0A49"/>
    <w:rsid w:val="007D488A"/>
    <w:rsid w:val="007F24DF"/>
    <w:rsid w:val="007F6B66"/>
    <w:rsid w:val="00803682"/>
    <w:rsid w:val="00810A8C"/>
    <w:rsid w:val="00827189"/>
    <w:rsid w:val="00827198"/>
    <w:rsid w:val="00852696"/>
    <w:rsid w:val="00861A36"/>
    <w:rsid w:val="00863685"/>
    <w:rsid w:val="00871913"/>
    <w:rsid w:val="008723E5"/>
    <w:rsid w:val="0088366F"/>
    <w:rsid w:val="00897D1B"/>
    <w:rsid w:val="008B4F7A"/>
    <w:rsid w:val="008C4B0F"/>
    <w:rsid w:val="008E5255"/>
    <w:rsid w:val="008E7B04"/>
    <w:rsid w:val="008F06C7"/>
    <w:rsid w:val="00913ED0"/>
    <w:rsid w:val="009345A8"/>
    <w:rsid w:val="0093766B"/>
    <w:rsid w:val="009533A7"/>
    <w:rsid w:val="0096333D"/>
    <w:rsid w:val="00965C43"/>
    <w:rsid w:val="00993B97"/>
    <w:rsid w:val="009E6E93"/>
    <w:rsid w:val="009F21C3"/>
    <w:rsid w:val="00A01ED9"/>
    <w:rsid w:val="00A04F7A"/>
    <w:rsid w:val="00A0771F"/>
    <w:rsid w:val="00A23AC8"/>
    <w:rsid w:val="00A528F7"/>
    <w:rsid w:val="00A63C05"/>
    <w:rsid w:val="00A657DB"/>
    <w:rsid w:val="00A87560"/>
    <w:rsid w:val="00AA1A41"/>
    <w:rsid w:val="00AB02CF"/>
    <w:rsid w:val="00AC5ABA"/>
    <w:rsid w:val="00AE1A8A"/>
    <w:rsid w:val="00AE38C1"/>
    <w:rsid w:val="00AF0A26"/>
    <w:rsid w:val="00AF4648"/>
    <w:rsid w:val="00B11F8D"/>
    <w:rsid w:val="00B22015"/>
    <w:rsid w:val="00B36EBD"/>
    <w:rsid w:val="00B5220B"/>
    <w:rsid w:val="00B61792"/>
    <w:rsid w:val="00B72E4B"/>
    <w:rsid w:val="00B732D2"/>
    <w:rsid w:val="00B9777A"/>
    <w:rsid w:val="00BB3A84"/>
    <w:rsid w:val="00BE210C"/>
    <w:rsid w:val="00BF3F40"/>
    <w:rsid w:val="00BF59C8"/>
    <w:rsid w:val="00C00A8D"/>
    <w:rsid w:val="00C175C2"/>
    <w:rsid w:val="00C22F0E"/>
    <w:rsid w:val="00C24B6A"/>
    <w:rsid w:val="00C426C6"/>
    <w:rsid w:val="00C704DA"/>
    <w:rsid w:val="00C72ED3"/>
    <w:rsid w:val="00C80DC9"/>
    <w:rsid w:val="00CA3615"/>
    <w:rsid w:val="00CA4921"/>
    <w:rsid w:val="00CC19D9"/>
    <w:rsid w:val="00CF38BC"/>
    <w:rsid w:val="00D0546D"/>
    <w:rsid w:val="00D15AB7"/>
    <w:rsid w:val="00D17CD9"/>
    <w:rsid w:val="00D202DB"/>
    <w:rsid w:val="00D30E3F"/>
    <w:rsid w:val="00D37220"/>
    <w:rsid w:val="00D45281"/>
    <w:rsid w:val="00D53B21"/>
    <w:rsid w:val="00D77A4C"/>
    <w:rsid w:val="00DB1542"/>
    <w:rsid w:val="00DB3C63"/>
    <w:rsid w:val="00DB4810"/>
    <w:rsid w:val="00DD1498"/>
    <w:rsid w:val="00DD7702"/>
    <w:rsid w:val="00DF125F"/>
    <w:rsid w:val="00E0077F"/>
    <w:rsid w:val="00E02F79"/>
    <w:rsid w:val="00E0563C"/>
    <w:rsid w:val="00E21A88"/>
    <w:rsid w:val="00E40EDE"/>
    <w:rsid w:val="00E443F1"/>
    <w:rsid w:val="00E446E1"/>
    <w:rsid w:val="00E470C5"/>
    <w:rsid w:val="00E87381"/>
    <w:rsid w:val="00EB2046"/>
    <w:rsid w:val="00EC0349"/>
    <w:rsid w:val="00EC3909"/>
    <w:rsid w:val="00EC4C35"/>
    <w:rsid w:val="00EE48DE"/>
    <w:rsid w:val="00F2113F"/>
    <w:rsid w:val="00F23B55"/>
    <w:rsid w:val="00F27113"/>
    <w:rsid w:val="00F404BD"/>
    <w:rsid w:val="00F51F59"/>
    <w:rsid w:val="00F574CB"/>
    <w:rsid w:val="00F77495"/>
    <w:rsid w:val="00F8030D"/>
    <w:rsid w:val="00F85579"/>
    <w:rsid w:val="00F90075"/>
    <w:rsid w:val="00F954E6"/>
    <w:rsid w:val="00FA0A8C"/>
    <w:rsid w:val="00FA4CC1"/>
    <w:rsid w:val="00FA75A9"/>
    <w:rsid w:val="00FC2306"/>
    <w:rsid w:val="00FE23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04BD"/>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E53F0"/>
    <w:rPr>
      <w:color w:val="0000FF"/>
      <w:u w:val="single"/>
    </w:rPr>
  </w:style>
  <w:style w:type="paragraph" w:styleId="HTMLPreformatted">
    <w:name w:val="HTML Preformatted"/>
    <w:basedOn w:val="Normal"/>
    <w:link w:val="HTMLPreformattedChar"/>
    <w:uiPriority w:val="99"/>
    <w:unhideWhenUsed/>
    <w:rsid w:val="003E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3E53F0"/>
    <w:rPr>
      <w:rFonts w:ascii="Courier New" w:hAnsi="Courier New" w:cs="Courier New"/>
      <w:sz w:val="20"/>
      <w:szCs w:val="20"/>
      <w:lang w:eastAsia="en-AU"/>
    </w:rPr>
  </w:style>
  <w:style w:type="paragraph" w:styleId="BalloonText">
    <w:name w:val="Balloon Text"/>
    <w:basedOn w:val="Normal"/>
    <w:link w:val="BalloonTextChar"/>
    <w:uiPriority w:val="99"/>
    <w:semiHidden/>
    <w:unhideWhenUsed/>
    <w:rsid w:val="003E53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3F0"/>
    <w:rPr>
      <w:rFonts w:ascii="Tahoma" w:hAnsi="Tahoma" w:cs="Tahoma"/>
      <w:sz w:val="16"/>
      <w:szCs w:val="16"/>
    </w:rPr>
  </w:style>
  <w:style w:type="paragraph" w:styleId="ListParagraph">
    <w:name w:val="List Paragraph"/>
    <w:basedOn w:val="Normal"/>
    <w:uiPriority w:val="34"/>
    <w:qFormat/>
    <w:rsid w:val="003E53F0"/>
    <w:pPr>
      <w:ind w:left="720"/>
      <w:contextualSpacing/>
    </w:pPr>
  </w:style>
  <w:style w:type="character" w:styleId="CommentReference">
    <w:name w:val="annotation reference"/>
    <w:basedOn w:val="DefaultParagraphFont"/>
    <w:uiPriority w:val="99"/>
    <w:semiHidden/>
    <w:unhideWhenUsed/>
    <w:rsid w:val="00993B97"/>
    <w:rPr>
      <w:sz w:val="16"/>
      <w:szCs w:val="16"/>
    </w:rPr>
  </w:style>
  <w:style w:type="paragraph" w:styleId="CommentText">
    <w:name w:val="annotation text"/>
    <w:basedOn w:val="Normal"/>
    <w:link w:val="CommentTextChar"/>
    <w:uiPriority w:val="99"/>
    <w:semiHidden/>
    <w:unhideWhenUsed/>
    <w:rsid w:val="00993B97"/>
    <w:pPr>
      <w:spacing w:line="240" w:lineRule="auto"/>
    </w:pPr>
    <w:rPr>
      <w:sz w:val="20"/>
      <w:szCs w:val="20"/>
    </w:rPr>
  </w:style>
  <w:style w:type="character" w:customStyle="1" w:styleId="CommentTextChar">
    <w:name w:val="Comment Text Char"/>
    <w:basedOn w:val="DefaultParagraphFont"/>
    <w:link w:val="CommentText"/>
    <w:uiPriority w:val="99"/>
    <w:semiHidden/>
    <w:rsid w:val="00993B97"/>
    <w:rPr>
      <w:sz w:val="20"/>
      <w:szCs w:val="20"/>
    </w:rPr>
  </w:style>
  <w:style w:type="paragraph" w:styleId="CommentSubject">
    <w:name w:val="annotation subject"/>
    <w:basedOn w:val="CommentText"/>
    <w:next w:val="CommentText"/>
    <w:link w:val="CommentSubjectChar"/>
    <w:uiPriority w:val="99"/>
    <w:semiHidden/>
    <w:unhideWhenUsed/>
    <w:rsid w:val="00993B97"/>
    <w:rPr>
      <w:b/>
      <w:bCs/>
    </w:rPr>
  </w:style>
  <w:style w:type="character" w:customStyle="1" w:styleId="CommentSubjectChar">
    <w:name w:val="Comment Subject Char"/>
    <w:basedOn w:val="CommentTextChar"/>
    <w:link w:val="CommentSubject"/>
    <w:uiPriority w:val="99"/>
    <w:semiHidden/>
    <w:rsid w:val="00993B97"/>
    <w:rPr>
      <w:b/>
      <w:bCs/>
      <w:sz w:val="20"/>
      <w:szCs w:val="20"/>
    </w:rPr>
  </w:style>
  <w:style w:type="character" w:styleId="FollowedHyperlink">
    <w:name w:val="FollowedHyperlink"/>
    <w:basedOn w:val="DefaultParagraphFont"/>
    <w:uiPriority w:val="99"/>
    <w:semiHidden/>
    <w:unhideWhenUsed/>
    <w:rsid w:val="003B56B2"/>
    <w:rPr>
      <w:color w:val="800080" w:themeColor="followedHyperlink"/>
      <w:u w:val="single"/>
    </w:rPr>
  </w:style>
  <w:style w:type="paragraph" w:styleId="Header">
    <w:name w:val="header"/>
    <w:basedOn w:val="Normal"/>
    <w:link w:val="HeaderChar"/>
    <w:uiPriority w:val="99"/>
    <w:unhideWhenUsed/>
    <w:rsid w:val="00042DBD"/>
    <w:pPr>
      <w:tabs>
        <w:tab w:val="center" w:pos="4513"/>
        <w:tab w:val="right" w:pos="9026"/>
      </w:tabs>
      <w:spacing w:line="240" w:lineRule="auto"/>
    </w:pPr>
  </w:style>
  <w:style w:type="character" w:customStyle="1" w:styleId="HeaderChar">
    <w:name w:val="Header Char"/>
    <w:basedOn w:val="DefaultParagraphFont"/>
    <w:link w:val="Header"/>
    <w:uiPriority w:val="99"/>
    <w:rsid w:val="00042DBD"/>
  </w:style>
  <w:style w:type="paragraph" w:styleId="Footer">
    <w:name w:val="footer"/>
    <w:basedOn w:val="Normal"/>
    <w:link w:val="FooterChar"/>
    <w:uiPriority w:val="99"/>
    <w:unhideWhenUsed/>
    <w:rsid w:val="00042DBD"/>
    <w:pPr>
      <w:tabs>
        <w:tab w:val="center" w:pos="4513"/>
        <w:tab w:val="right" w:pos="9026"/>
      </w:tabs>
      <w:spacing w:line="240" w:lineRule="auto"/>
    </w:pPr>
  </w:style>
  <w:style w:type="character" w:customStyle="1" w:styleId="FooterChar">
    <w:name w:val="Footer Char"/>
    <w:basedOn w:val="DefaultParagraphFont"/>
    <w:link w:val="Footer"/>
    <w:uiPriority w:val="99"/>
    <w:rsid w:val="00042DBD"/>
  </w:style>
  <w:style w:type="paragraph" w:styleId="IntenseQuote">
    <w:name w:val="Intense Quote"/>
    <w:basedOn w:val="Normal"/>
    <w:next w:val="Normal"/>
    <w:link w:val="IntenseQuoteChar"/>
    <w:uiPriority w:val="30"/>
    <w:qFormat/>
    <w:rsid w:val="00DB3C6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3C63"/>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5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04BD"/>
    <w:pPr>
      <w:autoSpaceDE w:val="0"/>
      <w:autoSpaceDN w:val="0"/>
      <w:adjustRightInd w:val="0"/>
      <w:spacing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E53F0"/>
    <w:rPr>
      <w:color w:val="0000FF"/>
      <w:u w:val="single"/>
    </w:rPr>
  </w:style>
  <w:style w:type="paragraph" w:styleId="HTMLPreformatted">
    <w:name w:val="HTML Preformatted"/>
    <w:basedOn w:val="Normal"/>
    <w:link w:val="HTMLPreformattedChar"/>
    <w:uiPriority w:val="99"/>
    <w:unhideWhenUsed/>
    <w:rsid w:val="003E5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3E53F0"/>
    <w:rPr>
      <w:rFonts w:ascii="Courier New" w:hAnsi="Courier New" w:cs="Courier New"/>
      <w:sz w:val="20"/>
      <w:szCs w:val="20"/>
      <w:lang w:eastAsia="en-AU"/>
    </w:rPr>
  </w:style>
  <w:style w:type="paragraph" w:styleId="BalloonText">
    <w:name w:val="Balloon Text"/>
    <w:basedOn w:val="Normal"/>
    <w:link w:val="BalloonTextChar"/>
    <w:uiPriority w:val="99"/>
    <w:semiHidden/>
    <w:unhideWhenUsed/>
    <w:rsid w:val="003E53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3F0"/>
    <w:rPr>
      <w:rFonts w:ascii="Tahoma" w:hAnsi="Tahoma" w:cs="Tahoma"/>
      <w:sz w:val="16"/>
      <w:szCs w:val="16"/>
    </w:rPr>
  </w:style>
  <w:style w:type="paragraph" w:styleId="ListParagraph">
    <w:name w:val="List Paragraph"/>
    <w:basedOn w:val="Normal"/>
    <w:uiPriority w:val="34"/>
    <w:qFormat/>
    <w:rsid w:val="003E53F0"/>
    <w:pPr>
      <w:ind w:left="720"/>
      <w:contextualSpacing/>
    </w:pPr>
  </w:style>
  <w:style w:type="character" w:styleId="CommentReference">
    <w:name w:val="annotation reference"/>
    <w:basedOn w:val="DefaultParagraphFont"/>
    <w:uiPriority w:val="99"/>
    <w:semiHidden/>
    <w:unhideWhenUsed/>
    <w:rsid w:val="00993B97"/>
    <w:rPr>
      <w:sz w:val="16"/>
      <w:szCs w:val="16"/>
    </w:rPr>
  </w:style>
  <w:style w:type="paragraph" w:styleId="CommentText">
    <w:name w:val="annotation text"/>
    <w:basedOn w:val="Normal"/>
    <w:link w:val="CommentTextChar"/>
    <w:uiPriority w:val="99"/>
    <w:semiHidden/>
    <w:unhideWhenUsed/>
    <w:rsid w:val="00993B97"/>
    <w:pPr>
      <w:spacing w:line="240" w:lineRule="auto"/>
    </w:pPr>
    <w:rPr>
      <w:sz w:val="20"/>
      <w:szCs w:val="20"/>
    </w:rPr>
  </w:style>
  <w:style w:type="character" w:customStyle="1" w:styleId="CommentTextChar">
    <w:name w:val="Comment Text Char"/>
    <w:basedOn w:val="DefaultParagraphFont"/>
    <w:link w:val="CommentText"/>
    <w:uiPriority w:val="99"/>
    <w:semiHidden/>
    <w:rsid w:val="00993B97"/>
    <w:rPr>
      <w:sz w:val="20"/>
      <w:szCs w:val="20"/>
    </w:rPr>
  </w:style>
  <w:style w:type="paragraph" w:styleId="CommentSubject">
    <w:name w:val="annotation subject"/>
    <w:basedOn w:val="CommentText"/>
    <w:next w:val="CommentText"/>
    <w:link w:val="CommentSubjectChar"/>
    <w:uiPriority w:val="99"/>
    <w:semiHidden/>
    <w:unhideWhenUsed/>
    <w:rsid w:val="00993B97"/>
    <w:rPr>
      <w:b/>
      <w:bCs/>
    </w:rPr>
  </w:style>
  <w:style w:type="character" w:customStyle="1" w:styleId="CommentSubjectChar">
    <w:name w:val="Comment Subject Char"/>
    <w:basedOn w:val="CommentTextChar"/>
    <w:link w:val="CommentSubject"/>
    <w:uiPriority w:val="99"/>
    <w:semiHidden/>
    <w:rsid w:val="00993B97"/>
    <w:rPr>
      <w:b/>
      <w:bCs/>
      <w:sz w:val="20"/>
      <w:szCs w:val="20"/>
    </w:rPr>
  </w:style>
  <w:style w:type="character" w:styleId="FollowedHyperlink">
    <w:name w:val="FollowedHyperlink"/>
    <w:basedOn w:val="DefaultParagraphFont"/>
    <w:uiPriority w:val="99"/>
    <w:semiHidden/>
    <w:unhideWhenUsed/>
    <w:rsid w:val="003B56B2"/>
    <w:rPr>
      <w:color w:val="800080" w:themeColor="followedHyperlink"/>
      <w:u w:val="single"/>
    </w:rPr>
  </w:style>
  <w:style w:type="paragraph" w:styleId="Header">
    <w:name w:val="header"/>
    <w:basedOn w:val="Normal"/>
    <w:link w:val="HeaderChar"/>
    <w:uiPriority w:val="99"/>
    <w:unhideWhenUsed/>
    <w:rsid w:val="00042DBD"/>
    <w:pPr>
      <w:tabs>
        <w:tab w:val="center" w:pos="4513"/>
        <w:tab w:val="right" w:pos="9026"/>
      </w:tabs>
      <w:spacing w:line="240" w:lineRule="auto"/>
    </w:pPr>
  </w:style>
  <w:style w:type="character" w:customStyle="1" w:styleId="HeaderChar">
    <w:name w:val="Header Char"/>
    <w:basedOn w:val="DefaultParagraphFont"/>
    <w:link w:val="Header"/>
    <w:uiPriority w:val="99"/>
    <w:rsid w:val="00042DBD"/>
  </w:style>
  <w:style w:type="paragraph" w:styleId="Footer">
    <w:name w:val="footer"/>
    <w:basedOn w:val="Normal"/>
    <w:link w:val="FooterChar"/>
    <w:uiPriority w:val="99"/>
    <w:unhideWhenUsed/>
    <w:rsid w:val="00042DBD"/>
    <w:pPr>
      <w:tabs>
        <w:tab w:val="center" w:pos="4513"/>
        <w:tab w:val="right" w:pos="9026"/>
      </w:tabs>
      <w:spacing w:line="240" w:lineRule="auto"/>
    </w:pPr>
  </w:style>
  <w:style w:type="character" w:customStyle="1" w:styleId="FooterChar">
    <w:name w:val="Footer Char"/>
    <w:basedOn w:val="DefaultParagraphFont"/>
    <w:link w:val="Footer"/>
    <w:uiPriority w:val="99"/>
    <w:rsid w:val="00042DBD"/>
  </w:style>
  <w:style w:type="paragraph" w:styleId="IntenseQuote">
    <w:name w:val="Intense Quote"/>
    <w:basedOn w:val="Normal"/>
    <w:next w:val="Normal"/>
    <w:link w:val="IntenseQuoteChar"/>
    <w:uiPriority w:val="30"/>
    <w:qFormat/>
    <w:rsid w:val="00DB3C6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3C6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5224">
      <w:bodyDiv w:val="1"/>
      <w:marLeft w:val="0"/>
      <w:marRight w:val="0"/>
      <w:marTop w:val="0"/>
      <w:marBottom w:val="0"/>
      <w:divBdr>
        <w:top w:val="none" w:sz="0" w:space="0" w:color="auto"/>
        <w:left w:val="none" w:sz="0" w:space="0" w:color="auto"/>
        <w:bottom w:val="none" w:sz="0" w:space="0" w:color="auto"/>
        <w:right w:val="none" w:sz="0" w:space="0" w:color="auto"/>
      </w:divBdr>
    </w:div>
    <w:div w:id="1074476889">
      <w:bodyDiv w:val="1"/>
      <w:marLeft w:val="0"/>
      <w:marRight w:val="0"/>
      <w:marTop w:val="0"/>
      <w:marBottom w:val="0"/>
      <w:divBdr>
        <w:top w:val="none" w:sz="0" w:space="0" w:color="auto"/>
        <w:left w:val="none" w:sz="0" w:space="0" w:color="auto"/>
        <w:bottom w:val="none" w:sz="0" w:space="0" w:color="auto"/>
        <w:right w:val="none" w:sz="0" w:space="0" w:color="auto"/>
      </w:divBdr>
    </w:div>
    <w:div w:id="122140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edia.com.au/" TargetMode="External"/><Relationship Id="rId13" Type="http://schemas.openxmlformats.org/officeDocument/2006/relationships/hyperlink" Target="https://atotaxrates.info/allowances/ato-reasonable-travel-allowanc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lightcentre.com.a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rginaustralia.com/au" TargetMode="External"/><Relationship Id="rId5" Type="http://schemas.openxmlformats.org/officeDocument/2006/relationships/webSettings" Target="webSettings.xml"/><Relationship Id="rId15" Type="http://schemas.openxmlformats.org/officeDocument/2006/relationships/hyperlink" Target="mailto:dp.rso@unsw.edu.au" TargetMode="External"/><Relationship Id="rId10" Type="http://schemas.openxmlformats.org/officeDocument/2006/relationships/hyperlink" Target="http://www.qantas.com.au/travel/airlines/home/au/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ebjet.com.au/" TargetMode="External"/><Relationship Id="rId14" Type="http://schemas.openxmlformats.org/officeDocument/2006/relationships/hyperlink" Target="https://atotaxrates.info/allowances/ato-reasonable-travel-allow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Bell</dc:creator>
  <cp:lastModifiedBy>Alexandra Bell</cp:lastModifiedBy>
  <cp:revision>5</cp:revision>
  <cp:lastPrinted>2015-12-07T01:52:00Z</cp:lastPrinted>
  <dcterms:created xsi:type="dcterms:W3CDTF">2016-12-16T00:35:00Z</dcterms:created>
  <dcterms:modified xsi:type="dcterms:W3CDTF">2016-12-16T03:44:00Z</dcterms:modified>
</cp:coreProperties>
</file>